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FB" w:rsidRPr="00212CFB" w:rsidRDefault="00212CFB" w:rsidP="00212CFB">
      <w:pPr>
        <w:autoSpaceDE w:val="0"/>
        <w:autoSpaceDN w:val="0"/>
        <w:adjustRightInd w:val="0"/>
        <w:jc w:val="center"/>
        <w:rPr>
          <w:rFonts w:eastAsiaTheme="minorHAnsi"/>
          <w:b/>
          <w:bCs/>
          <w:sz w:val="28"/>
          <w:szCs w:val="28"/>
          <w:lang w:eastAsia="en-US"/>
        </w:rPr>
      </w:pPr>
      <w:r w:rsidRPr="00212CFB">
        <w:rPr>
          <w:rFonts w:eastAsiaTheme="minorHAnsi"/>
          <w:b/>
          <w:bCs/>
          <w:sz w:val="28"/>
          <w:szCs w:val="28"/>
          <w:lang w:eastAsia="en-US"/>
        </w:rPr>
        <w:t>СОБРАНИЕ ПРЕДСТАВИТЕЛЕЙ</w:t>
      </w:r>
    </w:p>
    <w:p w:rsidR="00212CFB" w:rsidRPr="00212CFB" w:rsidRDefault="00212CFB" w:rsidP="00212CFB">
      <w:pPr>
        <w:autoSpaceDE w:val="0"/>
        <w:autoSpaceDN w:val="0"/>
        <w:adjustRightInd w:val="0"/>
        <w:jc w:val="center"/>
        <w:rPr>
          <w:rFonts w:eastAsiaTheme="minorHAnsi"/>
          <w:b/>
          <w:bCs/>
          <w:sz w:val="28"/>
          <w:szCs w:val="28"/>
          <w:lang w:eastAsia="en-US"/>
        </w:rPr>
      </w:pPr>
      <w:r w:rsidRPr="00212CFB">
        <w:rPr>
          <w:rFonts w:eastAsiaTheme="minorHAnsi"/>
          <w:b/>
          <w:bCs/>
          <w:sz w:val="28"/>
          <w:szCs w:val="28"/>
          <w:lang w:eastAsia="en-US"/>
        </w:rPr>
        <w:t>СЕЛЬСКОГО ПОСЕЛЕНИЯ</w:t>
      </w:r>
    </w:p>
    <w:p w:rsidR="00212CFB" w:rsidRPr="00212CFB" w:rsidRDefault="00212CFB" w:rsidP="00212CFB">
      <w:pPr>
        <w:autoSpaceDE w:val="0"/>
        <w:autoSpaceDN w:val="0"/>
        <w:adjustRightInd w:val="0"/>
        <w:jc w:val="center"/>
        <w:rPr>
          <w:rFonts w:eastAsiaTheme="minorHAnsi"/>
          <w:b/>
          <w:bCs/>
          <w:sz w:val="28"/>
          <w:szCs w:val="28"/>
          <w:lang w:eastAsia="en-US"/>
        </w:rPr>
      </w:pPr>
      <w:r w:rsidRPr="00212CFB">
        <w:rPr>
          <w:rFonts w:eastAsiaTheme="minorHAnsi"/>
          <w:b/>
          <w:bCs/>
          <w:sz w:val="28"/>
          <w:szCs w:val="28"/>
          <w:lang w:eastAsia="en-US"/>
        </w:rPr>
        <w:t>АНДРОСОВКА</w:t>
      </w:r>
    </w:p>
    <w:p w:rsidR="00212CFB" w:rsidRPr="00212CFB" w:rsidRDefault="00212CFB" w:rsidP="00212CFB">
      <w:pPr>
        <w:autoSpaceDE w:val="0"/>
        <w:autoSpaceDN w:val="0"/>
        <w:adjustRightInd w:val="0"/>
        <w:jc w:val="center"/>
        <w:rPr>
          <w:rFonts w:eastAsiaTheme="minorHAnsi"/>
          <w:b/>
          <w:bCs/>
          <w:sz w:val="28"/>
          <w:szCs w:val="28"/>
          <w:lang w:eastAsia="en-US"/>
        </w:rPr>
      </w:pPr>
      <w:r w:rsidRPr="00212CFB">
        <w:rPr>
          <w:rFonts w:eastAsiaTheme="minorHAnsi"/>
          <w:b/>
          <w:bCs/>
          <w:sz w:val="28"/>
          <w:szCs w:val="28"/>
          <w:lang w:eastAsia="en-US"/>
        </w:rPr>
        <w:t xml:space="preserve">МУНИЦИПАЛЬНОГО РАЙОНА КРАСНОАРМЕЙСКИЙ </w:t>
      </w:r>
    </w:p>
    <w:p w:rsidR="00212CFB" w:rsidRPr="00212CFB" w:rsidRDefault="00212CFB" w:rsidP="00212CFB">
      <w:pPr>
        <w:autoSpaceDE w:val="0"/>
        <w:autoSpaceDN w:val="0"/>
        <w:adjustRightInd w:val="0"/>
        <w:jc w:val="center"/>
        <w:rPr>
          <w:rFonts w:eastAsiaTheme="minorHAnsi"/>
          <w:b/>
          <w:bCs/>
          <w:sz w:val="28"/>
          <w:szCs w:val="28"/>
          <w:lang w:eastAsia="en-US"/>
        </w:rPr>
      </w:pPr>
      <w:r w:rsidRPr="00212CFB">
        <w:rPr>
          <w:rFonts w:eastAsiaTheme="minorHAnsi"/>
          <w:b/>
          <w:bCs/>
          <w:sz w:val="28"/>
          <w:szCs w:val="28"/>
          <w:lang w:eastAsia="en-US"/>
        </w:rPr>
        <w:t>САМАРСКОЙ ОБЛАСТИ</w:t>
      </w:r>
    </w:p>
    <w:p w:rsidR="00212CFB" w:rsidRPr="00212CFB" w:rsidRDefault="00212CFB" w:rsidP="00212CFB">
      <w:pPr>
        <w:autoSpaceDE w:val="0"/>
        <w:autoSpaceDN w:val="0"/>
        <w:adjustRightInd w:val="0"/>
        <w:jc w:val="center"/>
        <w:rPr>
          <w:rFonts w:eastAsiaTheme="minorHAnsi"/>
          <w:b/>
          <w:bCs/>
          <w:sz w:val="28"/>
          <w:szCs w:val="28"/>
          <w:lang w:eastAsia="en-US"/>
        </w:rPr>
      </w:pPr>
      <w:r w:rsidRPr="00212CFB">
        <w:rPr>
          <w:rFonts w:eastAsiaTheme="minorHAnsi"/>
          <w:b/>
          <w:bCs/>
          <w:sz w:val="28"/>
          <w:szCs w:val="28"/>
          <w:lang w:eastAsia="en-US"/>
        </w:rPr>
        <w:t>РЕШЕНИЕ</w:t>
      </w:r>
    </w:p>
    <w:p w:rsidR="00212CFB" w:rsidRPr="00212CFB" w:rsidRDefault="00212CFB" w:rsidP="00212CFB">
      <w:pPr>
        <w:autoSpaceDE w:val="0"/>
        <w:autoSpaceDN w:val="0"/>
        <w:adjustRightInd w:val="0"/>
        <w:jc w:val="center"/>
        <w:rPr>
          <w:rFonts w:eastAsiaTheme="minorHAnsi"/>
          <w:b/>
          <w:bCs/>
          <w:sz w:val="28"/>
          <w:szCs w:val="28"/>
          <w:lang w:eastAsia="en-US"/>
        </w:rPr>
      </w:pPr>
    </w:p>
    <w:p w:rsidR="00212CFB" w:rsidRPr="00212CFB" w:rsidRDefault="00212CFB" w:rsidP="00212CFB">
      <w:pPr>
        <w:autoSpaceDE w:val="0"/>
        <w:autoSpaceDN w:val="0"/>
        <w:adjustRightInd w:val="0"/>
        <w:jc w:val="center"/>
        <w:rPr>
          <w:rFonts w:eastAsiaTheme="minorHAnsi"/>
          <w:bCs/>
          <w:sz w:val="28"/>
          <w:szCs w:val="28"/>
          <w:lang w:eastAsia="en-US"/>
        </w:rPr>
      </w:pPr>
      <w:r w:rsidRPr="00212CFB">
        <w:rPr>
          <w:rFonts w:eastAsiaTheme="minorHAnsi"/>
          <w:bCs/>
          <w:sz w:val="28"/>
          <w:szCs w:val="28"/>
          <w:lang w:eastAsia="en-US"/>
        </w:rPr>
        <w:t>№ 136  от 30 сентября 2019 г.</w:t>
      </w:r>
    </w:p>
    <w:p w:rsidR="00212CFB" w:rsidRPr="00212CFB" w:rsidRDefault="00212CFB" w:rsidP="00212CFB">
      <w:pPr>
        <w:autoSpaceDE w:val="0"/>
        <w:autoSpaceDN w:val="0"/>
        <w:adjustRightInd w:val="0"/>
        <w:jc w:val="center"/>
        <w:rPr>
          <w:sz w:val="28"/>
          <w:szCs w:val="28"/>
        </w:rPr>
      </w:pPr>
      <w:r w:rsidRPr="00212CFB">
        <w:rPr>
          <w:sz w:val="28"/>
          <w:szCs w:val="28"/>
        </w:rPr>
        <w:t xml:space="preserve">  </w:t>
      </w:r>
    </w:p>
    <w:p w:rsidR="00212CFB" w:rsidRPr="00212CFB" w:rsidRDefault="00212CFB" w:rsidP="00212CFB">
      <w:pPr>
        <w:autoSpaceDE w:val="0"/>
        <w:autoSpaceDN w:val="0"/>
        <w:adjustRightInd w:val="0"/>
        <w:jc w:val="center"/>
        <w:rPr>
          <w:rFonts w:eastAsia="Calibri"/>
          <w:b/>
          <w:sz w:val="28"/>
          <w:szCs w:val="28"/>
          <w:lang w:eastAsia="en-US"/>
        </w:rPr>
      </w:pPr>
      <w:r w:rsidRPr="00212CFB">
        <w:rPr>
          <w:rFonts w:eastAsia="Calibri"/>
          <w:b/>
          <w:sz w:val="28"/>
          <w:szCs w:val="28"/>
          <w:lang w:eastAsia="en-US"/>
        </w:rPr>
        <w:t>Об утверждении Положения о порядке предоставления депутатами Собрания представителей сельского поселения Андросовка муниципального района Красноармейский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12CFB" w:rsidRPr="00212CFB" w:rsidRDefault="00212CFB" w:rsidP="00212CFB">
      <w:pPr>
        <w:pStyle w:val="ConsPlusNormal"/>
        <w:spacing w:line="360" w:lineRule="auto"/>
        <w:ind w:firstLine="709"/>
        <w:jc w:val="both"/>
        <w:rPr>
          <w:rFonts w:ascii="Times New Roman" w:hAnsi="Times New Roman" w:cs="Times New Roman"/>
          <w:sz w:val="28"/>
          <w:szCs w:val="28"/>
        </w:rPr>
      </w:pPr>
      <w:r w:rsidRPr="00212CFB">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212CFB">
        <w:rPr>
          <w:rFonts w:ascii="Times New Roman" w:eastAsia="Calibri" w:hAnsi="Times New Roman" w:cs="Times New Roman"/>
          <w:sz w:val="28"/>
          <w:szCs w:val="28"/>
          <w:lang w:eastAsia="en-US"/>
        </w:rPr>
        <w:t xml:space="preserve">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212CFB">
        <w:rPr>
          <w:rFonts w:ascii="Times New Roman" w:hAnsi="Times New Roman" w:cs="Times New Roman"/>
          <w:sz w:val="28"/>
          <w:szCs w:val="28"/>
        </w:rPr>
        <w:t xml:space="preserve">Уставом сельского поселения Андросовка  муниципального района Красноармейский Самарской области, Собрание представителей сельского поселения Андросовка  муниципального района Красноармейский Самарской области </w:t>
      </w:r>
      <w:r w:rsidRPr="00212CFB">
        <w:rPr>
          <w:rFonts w:ascii="Times New Roman" w:hAnsi="Times New Roman" w:cs="Times New Roman"/>
          <w:bCs/>
          <w:sz w:val="28"/>
          <w:szCs w:val="28"/>
        </w:rPr>
        <w:t>РЕШИЛО</w:t>
      </w:r>
      <w:r w:rsidRPr="00212CFB">
        <w:rPr>
          <w:rFonts w:ascii="Times New Roman" w:hAnsi="Times New Roman" w:cs="Times New Roman"/>
          <w:b/>
          <w:bCs/>
          <w:sz w:val="28"/>
          <w:szCs w:val="28"/>
        </w:rPr>
        <w:t>:</w:t>
      </w:r>
    </w:p>
    <w:p w:rsidR="00212CFB" w:rsidRPr="00212CFB" w:rsidRDefault="00212CFB" w:rsidP="00212CFB">
      <w:pPr>
        <w:autoSpaceDE w:val="0"/>
        <w:autoSpaceDN w:val="0"/>
        <w:adjustRightInd w:val="0"/>
        <w:spacing w:line="360" w:lineRule="auto"/>
        <w:ind w:firstLine="709"/>
        <w:jc w:val="both"/>
        <w:rPr>
          <w:rFonts w:eastAsia="Calibri"/>
          <w:sz w:val="28"/>
          <w:szCs w:val="28"/>
          <w:lang w:eastAsia="en-US"/>
        </w:rPr>
      </w:pPr>
      <w:r w:rsidRPr="00212CFB">
        <w:rPr>
          <w:sz w:val="28"/>
          <w:szCs w:val="28"/>
        </w:rPr>
        <w:t xml:space="preserve">1. </w:t>
      </w:r>
      <w:r w:rsidRPr="00212CFB">
        <w:rPr>
          <w:rFonts w:eastAsia="Calibri"/>
          <w:sz w:val="28"/>
          <w:szCs w:val="28"/>
          <w:lang w:eastAsia="en-US"/>
        </w:rPr>
        <w:t xml:space="preserve">Утвердить прилагаемое </w:t>
      </w:r>
      <w:hyperlink w:anchor="Par30" w:history="1">
        <w:r w:rsidRPr="00212CFB">
          <w:rPr>
            <w:rFonts w:eastAsia="Calibri"/>
            <w:sz w:val="28"/>
            <w:szCs w:val="28"/>
            <w:lang w:eastAsia="en-US"/>
          </w:rPr>
          <w:t>Положение</w:t>
        </w:r>
      </w:hyperlink>
      <w:r w:rsidRPr="00212CFB">
        <w:rPr>
          <w:rFonts w:eastAsia="Calibri"/>
          <w:sz w:val="28"/>
          <w:szCs w:val="28"/>
          <w:lang w:eastAsia="en-US"/>
        </w:rPr>
        <w:t xml:space="preserve"> о порядке предоставления депутатами Собрания представителей сельского поселения Андросовка</w:t>
      </w:r>
      <w:r w:rsidRPr="00212CFB">
        <w:rPr>
          <w:sz w:val="28"/>
          <w:szCs w:val="28"/>
        </w:rPr>
        <w:t xml:space="preserve"> муниципального района Красноармейский Самарской области</w:t>
      </w:r>
      <w:r w:rsidRPr="00212CFB">
        <w:rPr>
          <w:rFonts w:eastAsia="Calibri"/>
          <w:sz w:val="28"/>
          <w:szCs w:val="28"/>
          <w:lang w:eastAsia="en-US"/>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12CFB" w:rsidRPr="00212CFB" w:rsidRDefault="00212CFB" w:rsidP="00212CFB">
      <w:pPr>
        <w:autoSpaceDE w:val="0"/>
        <w:autoSpaceDN w:val="0"/>
        <w:adjustRightInd w:val="0"/>
        <w:spacing w:line="360" w:lineRule="auto"/>
        <w:ind w:firstLine="709"/>
        <w:jc w:val="both"/>
        <w:rPr>
          <w:sz w:val="28"/>
          <w:szCs w:val="28"/>
        </w:rPr>
      </w:pPr>
      <w:r w:rsidRPr="00212CFB">
        <w:rPr>
          <w:sz w:val="28"/>
          <w:szCs w:val="28"/>
        </w:rPr>
        <w:t xml:space="preserve">2. Опубликовать настоящее Решение в  печатном средстве массовой информации и разместить на официальном сайте администрации </w:t>
      </w:r>
      <w:r w:rsidRPr="00212CFB">
        <w:rPr>
          <w:sz w:val="28"/>
          <w:szCs w:val="28"/>
        </w:rPr>
        <w:lastRenderedPageBreak/>
        <w:t>муниципального района Красноармейский Самарской области в информационно-телекоммуникационной сети «Интернет».</w:t>
      </w:r>
    </w:p>
    <w:p w:rsidR="00212CFB" w:rsidRPr="00212CFB" w:rsidRDefault="00212CFB" w:rsidP="00212CFB">
      <w:pPr>
        <w:autoSpaceDE w:val="0"/>
        <w:autoSpaceDN w:val="0"/>
        <w:adjustRightInd w:val="0"/>
        <w:spacing w:line="360" w:lineRule="auto"/>
        <w:ind w:firstLine="709"/>
        <w:jc w:val="both"/>
        <w:rPr>
          <w:sz w:val="28"/>
          <w:szCs w:val="28"/>
        </w:rPr>
      </w:pPr>
      <w:r w:rsidRPr="00212CFB">
        <w:rPr>
          <w:sz w:val="28"/>
          <w:szCs w:val="28"/>
        </w:rPr>
        <w:t>3. Настоящее Решение вступает в силу после его официального опубликования.</w:t>
      </w:r>
    </w:p>
    <w:p w:rsidR="00212CFB" w:rsidRPr="00212CFB" w:rsidRDefault="00212CFB" w:rsidP="00212CFB">
      <w:pPr>
        <w:pStyle w:val="FR1"/>
        <w:tabs>
          <w:tab w:val="left" w:pos="10065"/>
        </w:tabs>
        <w:spacing w:line="240" w:lineRule="auto"/>
        <w:ind w:left="0" w:firstLine="0"/>
        <w:rPr>
          <w:szCs w:val="28"/>
        </w:rPr>
      </w:pPr>
    </w:p>
    <w:p w:rsidR="00212CFB" w:rsidRPr="00212CFB" w:rsidRDefault="00212CFB" w:rsidP="00212CFB">
      <w:pPr>
        <w:pStyle w:val="FR1"/>
        <w:tabs>
          <w:tab w:val="left" w:pos="10065"/>
        </w:tabs>
        <w:spacing w:line="240" w:lineRule="auto"/>
        <w:ind w:left="0" w:firstLine="0"/>
        <w:rPr>
          <w:szCs w:val="28"/>
        </w:rPr>
      </w:pPr>
      <w:r w:rsidRPr="00212CFB">
        <w:rPr>
          <w:szCs w:val="28"/>
        </w:rPr>
        <w:t xml:space="preserve">        </w:t>
      </w:r>
    </w:p>
    <w:p w:rsidR="00212CFB" w:rsidRPr="00212CFB" w:rsidRDefault="00212CFB" w:rsidP="00212CFB">
      <w:pPr>
        <w:pStyle w:val="FR1"/>
        <w:tabs>
          <w:tab w:val="left" w:pos="10065"/>
        </w:tabs>
        <w:spacing w:line="240" w:lineRule="auto"/>
        <w:ind w:left="0" w:firstLine="0"/>
        <w:rPr>
          <w:szCs w:val="28"/>
        </w:rPr>
      </w:pPr>
    </w:p>
    <w:p w:rsidR="00212CFB" w:rsidRPr="00212CFB" w:rsidRDefault="00212CFB" w:rsidP="00212CFB">
      <w:pPr>
        <w:pStyle w:val="FR1"/>
        <w:tabs>
          <w:tab w:val="left" w:pos="10065"/>
        </w:tabs>
        <w:spacing w:line="240" w:lineRule="auto"/>
        <w:ind w:left="0" w:firstLine="0"/>
        <w:rPr>
          <w:szCs w:val="28"/>
        </w:rPr>
      </w:pPr>
    </w:p>
    <w:p w:rsidR="00212CFB" w:rsidRPr="00212CFB" w:rsidRDefault="00212CFB" w:rsidP="00212CFB">
      <w:pPr>
        <w:pStyle w:val="FR1"/>
        <w:tabs>
          <w:tab w:val="left" w:pos="10065"/>
        </w:tabs>
        <w:spacing w:line="240" w:lineRule="auto"/>
        <w:ind w:left="0" w:firstLine="0"/>
        <w:rPr>
          <w:szCs w:val="28"/>
        </w:rPr>
      </w:pPr>
      <w:r w:rsidRPr="00212CFB">
        <w:rPr>
          <w:szCs w:val="28"/>
        </w:rPr>
        <w:t xml:space="preserve">Председатель </w:t>
      </w:r>
    </w:p>
    <w:p w:rsidR="00212CFB" w:rsidRPr="00212CFB" w:rsidRDefault="00212CFB" w:rsidP="00212CFB">
      <w:pPr>
        <w:pStyle w:val="FR1"/>
        <w:tabs>
          <w:tab w:val="left" w:pos="10065"/>
        </w:tabs>
        <w:spacing w:line="240" w:lineRule="auto"/>
        <w:ind w:left="0" w:firstLine="0"/>
        <w:rPr>
          <w:szCs w:val="28"/>
        </w:rPr>
      </w:pPr>
      <w:r w:rsidRPr="00212CFB">
        <w:rPr>
          <w:szCs w:val="28"/>
        </w:rPr>
        <w:t>Собрания представителей</w:t>
      </w:r>
    </w:p>
    <w:p w:rsidR="00212CFB" w:rsidRPr="00212CFB" w:rsidRDefault="00212CFB" w:rsidP="00212CFB">
      <w:pPr>
        <w:pStyle w:val="FR1"/>
        <w:tabs>
          <w:tab w:val="left" w:pos="10065"/>
        </w:tabs>
        <w:spacing w:line="240" w:lineRule="auto"/>
        <w:ind w:left="0" w:firstLine="0"/>
        <w:rPr>
          <w:szCs w:val="28"/>
        </w:rPr>
      </w:pPr>
      <w:r w:rsidRPr="00212CFB">
        <w:rPr>
          <w:szCs w:val="28"/>
        </w:rPr>
        <w:t xml:space="preserve">сельского поселения </w:t>
      </w:r>
    </w:p>
    <w:p w:rsidR="00212CFB" w:rsidRPr="00212CFB" w:rsidRDefault="00212CFB" w:rsidP="00212CFB">
      <w:pPr>
        <w:pStyle w:val="FR1"/>
        <w:tabs>
          <w:tab w:val="left" w:pos="10065"/>
        </w:tabs>
        <w:spacing w:line="240" w:lineRule="auto"/>
        <w:ind w:left="0" w:firstLine="0"/>
        <w:rPr>
          <w:szCs w:val="28"/>
        </w:rPr>
      </w:pPr>
      <w:r w:rsidRPr="00212CFB">
        <w:rPr>
          <w:szCs w:val="28"/>
        </w:rPr>
        <w:t xml:space="preserve">Андросовка                                                                                  А.П.Почукаев                                  </w:t>
      </w: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bookmarkStart w:id="0" w:name="_GoBack"/>
      <w:bookmarkEnd w:id="0"/>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p>
    <w:p w:rsidR="00212CFB" w:rsidRPr="00212CFB" w:rsidRDefault="00212CFB" w:rsidP="00212CFB">
      <w:pPr>
        <w:pStyle w:val="FR1"/>
        <w:tabs>
          <w:tab w:val="left" w:pos="10065"/>
        </w:tabs>
        <w:spacing w:line="240" w:lineRule="auto"/>
        <w:ind w:left="0" w:firstLine="709"/>
        <w:jc w:val="right"/>
        <w:rPr>
          <w:szCs w:val="28"/>
        </w:rPr>
      </w:pPr>
      <w:r w:rsidRPr="00212CFB">
        <w:rPr>
          <w:szCs w:val="28"/>
        </w:rPr>
        <w:lastRenderedPageBreak/>
        <w:t xml:space="preserve">Приложение 1 </w:t>
      </w:r>
    </w:p>
    <w:p w:rsidR="00212CFB" w:rsidRPr="00212CFB" w:rsidRDefault="00212CFB" w:rsidP="00212CFB">
      <w:pPr>
        <w:pStyle w:val="FR1"/>
        <w:tabs>
          <w:tab w:val="left" w:pos="10065"/>
        </w:tabs>
        <w:spacing w:line="240" w:lineRule="auto"/>
        <w:ind w:left="0" w:firstLine="709"/>
        <w:jc w:val="right"/>
        <w:rPr>
          <w:szCs w:val="28"/>
        </w:rPr>
      </w:pPr>
      <w:r w:rsidRPr="00212CFB">
        <w:rPr>
          <w:szCs w:val="28"/>
        </w:rPr>
        <w:t>к Решению Собрания представителей</w:t>
      </w:r>
    </w:p>
    <w:p w:rsidR="00212CFB" w:rsidRPr="00212CFB" w:rsidRDefault="00212CFB" w:rsidP="00212CFB">
      <w:pPr>
        <w:pStyle w:val="FR1"/>
        <w:tabs>
          <w:tab w:val="left" w:pos="10065"/>
        </w:tabs>
        <w:spacing w:line="240" w:lineRule="auto"/>
        <w:ind w:left="0" w:firstLine="709"/>
        <w:jc w:val="right"/>
        <w:rPr>
          <w:szCs w:val="28"/>
        </w:rPr>
      </w:pPr>
      <w:r w:rsidRPr="00212CFB">
        <w:rPr>
          <w:szCs w:val="28"/>
        </w:rPr>
        <w:t>сельского Андросовка   муниципального</w:t>
      </w:r>
    </w:p>
    <w:p w:rsidR="00212CFB" w:rsidRPr="00212CFB" w:rsidRDefault="00212CFB" w:rsidP="00212CFB">
      <w:pPr>
        <w:pStyle w:val="FR1"/>
        <w:tabs>
          <w:tab w:val="left" w:pos="10065"/>
        </w:tabs>
        <w:spacing w:line="240" w:lineRule="auto"/>
        <w:ind w:left="0" w:firstLine="709"/>
        <w:jc w:val="right"/>
        <w:rPr>
          <w:szCs w:val="28"/>
        </w:rPr>
      </w:pPr>
      <w:r w:rsidRPr="00212CFB">
        <w:rPr>
          <w:szCs w:val="28"/>
        </w:rPr>
        <w:t xml:space="preserve"> района Красноармейский Самарской области</w:t>
      </w:r>
    </w:p>
    <w:p w:rsidR="00212CFB" w:rsidRPr="00212CFB" w:rsidRDefault="00212CFB" w:rsidP="00212CFB">
      <w:pPr>
        <w:pStyle w:val="FR1"/>
        <w:tabs>
          <w:tab w:val="left" w:pos="10065"/>
        </w:tabs>
        <w:spacing w:line="240" w:lineRule="auto"/>
        <w:ind w:left="0" w:firstLine="709"/>
        <w:jc w:val="right"/>
        <w:rPr>
          <w:rFonts w:eastAsia="Calibri"/>
          <w:szCs w:val="28"/>
          <w:lang w:eastAsia="en-US"/>
        </w:rPr>
      </w:pPr>
      <w:r w:rsidRPr="00212CFB">
        <w:rPr>
          <w:rFonts w:eastAsia="Calibri"/>
          <w:szCs w:val="28"/>
          <w:lang w:eastAsia="en-US"/>
        </w:rPr>
        <w:t xml:space="preserve">от 30.09.2019г.  № 136 </w:t>
      </w:r>
    </w:p>
    <w:p w:rsidR="00212CFB" w:rsidRPr="00212CFB" w:rsidRDefault="00212CFB" w:rsidP="00212CFB">
      <w:pPr>
        <w:pStyle w:val="FR1"/>
        <w:tabs>
          <w:tab w:val="left" w:pos="10065"/>
        </w:tabs>
        <w:spacing w:line="240" w:lineRule="auto"/>
        <w:ind w:left="0" w:firstLine="709"/>
        <w:jc w:val="right"/>
        <w:rPr>
          <w:rFonts w:eastAsia="Calibri"/>
          <w:szCs w:val="28"/>
          <w:lang w:eastAsia="en-US"/>
        </w:rPr>
      </w:pPr>
    </w:p>
    <w:p w:rsidR="00212CFB" w:rsidRPr="00212CFB" w:rsidRDefault="00212CFB" w:rsidP="00212CFB">
      <w:pPr>
        <w:pStyle w:val="FR1"/>
        <w:tabs>
          <w:tab w:val="left" w:pos="10065"/>
        </w:tabs>
        <w:spacing w:line="240" w:lineRule="auto"/>
        <w:ind w:left="0" w:firstLine="709"/>
        <w:jc w:val="right"/>
        <w:rPr>
          <w:rFonts w:eastAsia="Calibri"/>
          <w:szCs w:val="28"/>
          <w:lang w:eastAsia="en-US"/>
        </w:rPr>
      </w:pPr>
    </w:p>
    <w:p w:rsidR="00212CFB" w:rsidRPr="00212CFB" w:rsidRDefault="00212CFB" w:rsidP="00212CFB">
      <w:pPr>
        <w:autoSpaceDE w:val="0"/>
        <w:autoSpaceDN w:val="0"/>
        <w:adjustRightInd w:val="0"/>
        <w:jc w:val="center"/>
        <w:rPr>
          <w:rFonts w:eastAsia="Calibri"/>
          <w:sz w:val="28"/>
          <w:szCs w:val="28"/>
          <w:lang w:eastAsia="en-US"/>
        </w:rPr>
      </w:pPr>
      <w:r w:rsidRPr="00212CFB">
        <w:rPr>
          <w:rFonts w:eastAsia="Calibri"/>
          <w:sz w:val="28"/>
          <w:szCs w:val="28"/>
          <w:lang w:eastAsia="en-US"/>
        </w:rPr>
        <w:t>ПОЛОЖЕНИЕ</w:t>
      </w:r>
    </w:p>
    <w:p w:rsidR="00212CFB" w:rsidRPr="00212CFB" w:rsidRDefault="00212CFB" w:rsidP="00212CFB">
      <w:pPr>
        <w:autoSpaceDE w:val="0"/>
        <w:autoSpaceDN w:val="0"/>
        <w:adjustRightInd w:val="0"/>
        <w:jc w:val="center"/>
        <w:rPr>
          <w:rFonts w:eastAsia="Calibri"/>
          <w:sz w:val="28"/>
          <w:szCs w:val="28"/>
          <w:lang w:eastAsia="en-US"/>
        </w:rPr>
      </w:pPr>
      <w:r w:rsidRPr="00212CFB">
        <w:rPr>
          <w:rFonts w:eastAsia="Calibri"/>
          <w:sz w:val="28"/>
          <w:szCs w:val="28"/>
          <w:lang w:eastAsia="en-US"/>
        </w:rPr>
        <w:t>о порядке предоставления депутатами Собрания представителей сельского поселения Андросовка   муниципального района Красноармейский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12CFB" w:rsidRPr="00212CFB" w:rsidRDefault="00212CFB" w:rsidP="00212CFB">
      <w:pPr>
        <w:autoSpaceDE w:val="0"/>
        <w:autoSpaceDN w:val="0"/>
        <w:adjustRightInd w:val="0"/>
        <w:jc w:val="center"/>
        <w:rPr>
          <w:rFonts w:eastAsia="Calibri"/>
          <w:sz w:val="28"/>
          <w:szCs w:val="28"/>
          <w:lang w:eastAsia="en-US"/>
        </w:rPr>
      </w:pPr>
      <w:r w:rsidRPr="00212CFB">
        <w:rPr>
          <w:rFonts w:eastAsia="Calibri"/>
          <w:sz w:val="28"/>
          <w:szCs w:val="28"/>
          <w:lang w:eastAsia="en-US"/>
        </w:rPr>
        <w:t>(далее – Положение)</w:t>
      </w:r>
    </w:p>
    <w:p w:rsidR="00212CFB" w:rsidRPr="00212CFB" w:rsidRDefault="00212CFB" w:rsidP="00212CFB">
      <w:pPr>
        <w:widowControl w:val="0"/>
        <w:autoSpaceDE w:val="0"/>
        <w:autoSpaceDN w:val="0"/>
        <w:adjustRightInd w:val="0"/>
        <w:ind w:left="540"/>
        <w:jc w:val="center"/>
        <w:rPr>
          <w:rFonts w:eastAsia="Calibri"/>
          <w:b/>
          <w:sz w:val="28"/>
          <w:szCs w:val="28"/>
          <w:lang w:eastAsia="en-US"/>
        </w:rPr>
      </w:pPr>
      <w:bookmarkStart w:id="1" w:name="Par35"/>
      <w:bookmarkEnd w:id="1"/>
      <w:r w:rsidRPr="00212CFB">
        <w:rPr>
          <w:rFonts w:eastAsia="Calibri"/>
          <w:b/>
          <w:sz w:val="28"/>
          <w:szCs w:val="28"/>
          <w:lang w:eastAsia="en-US"/>
        </w:rPr>
        <w:t>1. ОБЩИЕ ПОЛОЖЕНИЯ</w:t>
      </w:r>
    </w:p>
    <w:p w:rsidR="00212CFB" w:rsidRPr="00212CFB" w:rsidRDefault="00212CFB" w:rsidP="00212CFB">
      <w:pPr>
        <w:widowControl w:val="0"/>
        <w:autoSpaceDE w:val="0"/>
        <w:autoSpaceDN w:val="0"/>
        <w:adjustRightInd w:val="0"/>
        <w:ind w:left="540"/>
        <w:jc w:val="center"/>
        <w:rPr>
          <w:rFonts w:eastAsia="Calibri"/>
          <w:b/>
          <w:sz w:val="28"/>
          <w:szCs w:val="28"/>
          <w:lang w:eastAsia="en-US"/>
        </w:rPr>
      </w:pP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1.1. Настоящее Положение разработано 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и устанавливает:</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а) порядок представления депутатами Собрания представителей сельского поселения Андросовка  муниципального района Красноармейский Самарской области (далее – депутаты,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б) порядок проверки достоверности и полноты сведений о доходах, расходах, об имуществе и обязательствах имущественного характера, представляемых депутатами.</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1.2. Сведения о доходах, расходах, об имуществе и обязательствах имущественного характера представляются депутатами в соответствии с Положением и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12CFB" w:rsidRPr="00212CFB" w:rsidRDefault="00212CFB" w:rsidP="00212CFB">
      <w:pPr>
        <w:autoSpaceDE w:val="0"/>
        <w:autoSpaceDN w:val="0"/>
        <w:adjustRightInd w:val="0"/>
        <w:jc w:val="center"/>
        <w:rPr>
          <w:rFonts w:eastAsia="Calibri"/>
          <w:sz w:val="28"/>
          <w:szCs w:val="28"/>
          <w:lang w:eastAsia="en-US"/>
        </w:rPr>
      </w:pPr>
    </w:p>
    <w:p w:rsidR="00212CFB" w:rsidRPr="00212CFB" w:rsidRDefault="00212CFB" w:rsidP="00212CFB">
      <w:pPr>
        <w:autoSpaceDE w:val="0"/>
        <w:autoSpaceDN w:val="0"/>
        <w:adjustRightInd w:val="0"/>
        <w:jc w:val="center"/>
        <w:rPr>
          <w:rFonts w:eastAsia="Calibri"/>
          <w:b/>
          <w:sz w:val="28"/>
          <w:szCs w:val="28"/>
          <w:lang w:eastAsia="en-US"/>
        </w:rPr>
      </w:pPr>
      <w:r w:rsidRPr="00212CFB">
        <w:rPr>
          <w:rFonts w:eastAsia="Calibri"/>
          <w:b/>
          <w:sz w:val="28"/>
          <w:szCs w:val="28"/>
          <w:lang w:eastAsia="en-US"/>
        </w:rPr>
        <w:t>2. ПОРЯДОК ПРЕДСТАВЛЕНИЯ СВЕДЕНИЙ О ДОХОДАХ, РАСХОДАХ,</w:t>
      </w:r>
    </w:p>
    <w:p w:rsidR="00212CFB" w:rsidRPr="00212CFB" w:rsidRDefault="00212CFB" w:rsidP="00212CFB">
      <w:pPr>
        <w:autoSpaceDE w:val="0"/>
        <w:autoSpaceDN w:val="0"/>
        <w:adjustRightInd w:val="0"/>
        <w:jc w:val="center"/>
        <w:rPr>
          <w:rFonts w:eastAsia="Calibri"/>
          <w:b/>
          <w:sz w:val="28"/>
          <w:szCs w:val="28"/>
          <w:lang w:eastAsia="en-US"/>
        </w:rPr>
      </w:pPr>
      <w:r w:rsidRPr="00212CFB">
        <w:rPr>
          <w:rFonts w:eastAsia="Calibri"/>
          <w:b/>
          <w:sz w:val="28"/>
          <w:szCs w:val="28"/>
          <w:lang w:eastAsia="en-US"/>
        </w:rPr>
        <w:t>ОБ ИМУЩЕСТВЕ И ОБЯЗАТЕЛЬСТВАХ ИМУЩЕСТВЕННОГО ХАРАКТЕРА</w:t>
      </w:r>
    </w:p>
    <w:p w:rsidR="00212CFB" w:rsidRPr="00212CFB" w:rsidRDefault="00212CFB" w:rsidP="00212CFB">
      <w:pPr>
        <w:autoSpaceDE w:val="0"/>
        <w:autoSpaceDN w:val="0"/>
        <w:adjustRightInd w:val="0"/>
        <w:jc w:val="center"/>
        <w:rPr>
          <w:rFonts w:eastAsia="Calibri"/>
          <w:b/>
          <w:sz w:val="28"/>
          <w:szCs w:val="28"/>
          <w:lang w:eastAsia="en-US"/>
        </w:rPr>
      </w:pP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2.1. Сведения о доходах, расходах, об имуществе и обязательствах имущественного характера представляются депутатами ежегодно, не позднее 30  апреля года, следующего за отчетным.</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2.2. Депутат представляет:</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д) об источниках получения средств, за счет которых совершены сделки, указанные в подпунктах «в», «г» настоящего пункта.</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2.3. Сведения, указанные в  подпунктах «в», «г» и «д» пункта 2.2  Положения, представляются депутатом в случаях, если сумма сделки превышает общий доход данного лица и его супруги (супруга) за три последних года, предшествующих отчетному периоду.</w:t>
      </w:r>
    </w:p>
    <w:p w:rsidR="00212CFB" w:rsidRPr="00212CFB" w:rsidRDefault="00212CFB" w:rsidP="00212CFB">
      <w:pPr>
        <w:autoSpaceDE w:val="0"/>
        <w:autoSpaceDN w:val="0"/>
        <w:adjustRightInd w:val="0"/>
        <w:ind w:firstLine="709"/>
        <w:jc w:val="both"/>
        <w:rPr>
          <w:rFonts w:eastAsiaTheme="minorHAnsi"/>
          <w:b/>
          <w:bCs/>
          <w:sz w:val="28"/>
          <w:szCs w:val="28"/>
          <w:lang w:eastAsia="en-US"/>
        </w:rPr>
      </w:pPr>
      <w:r w:rsidRPr="00212CFB">
        <w:rPr>
          <w:rFonts w:eastAsiaTheme="minorHAnsi"/>
          <w:sz w:val="28"/>
          <w:szCs w:val="28"/>
          <w:lang w:eastAsia="en-US"/>
        </w:rPr>
        <w:t xml:space="preserve">2.4. Депутаты Собрания представителей, осуществляющее свои полномочия на непостоянной основе, представляют указанные в п. 2.2 Положения сведения в течение четырех месяцев со дня избрания депутатом,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4" w:history="1">
        <w:r w:rsidRPr="00212CFB">
          <w:rPr>
            <w:rFonts w:eastAsiaTheme="minorHAnsi"/>
            <w:color w:val="000000" w:themeColor="text1"/>
            <w:sz w:val="28"/>
            <w:szCs w:val="28"/>
            <w:lang w:eastAsia="en-US"/>
          </w:rPr>
          <w:t>частью 1 статьи 3</w:t>
        </w:r>
      </w:hyperlink>
      <w:r w:rsidRPr="00212CFB">
        <w:rPr>
          <w:rFonts w:eastAsiaTheme="minorHAnsi"/>
          <w:sz w:val="28"/>
          <w:szCs w:val="28"/>
          <w:lang w:eastAsia="en-US"/>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сделок </w:t>
      </w:r>
      <w:r w:rsidRPr="00212CFB">
        <w:rPr>
          <w:rFonts w:eastAsiaTheme="minorHAnsi"/>
          <w:bCs/>
          <w:sz w:val="28"/>
          <w:szCs w:val="28"/>
          <w:lang w:eastAsia="en-US"/>
        </w:rPr>
        <w:t xml:space="preserve">по приобретению земельного участка, другого объекта недвижимости, </w:t>
      </w:r>
      <w:r w:rsidRPr="00212CFB">
        <w:rPr>
          <w:rFonts w:eastAsiaTheme="minorHAnsi"/>
          <w:bCs/>
          <w:sz w:val="28"/>
          <w:szCs w:val="28"/>
          <w:lang w:eastAsia="en-US"/>
        </w:rPr>
        <w:lastRenderedPageBreak/>
        <w:t>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p>
    <w:p w:rsidR="00212CFB" w:rsidRPr="00212CFB" w:rsidRDefault="00212CFB" w:rsidP="00212CFB">
      <w:pPr>
        <w:autoSpaceDE w:val="0"/>
        <w:autoSpaceDN w:val="0"/>
        <w:adjustRightInd w:val="0"/>
        <w:ind w:firstLine="709"/>
        <w:jc w:val="both"/>
        <w:rPr>
          <w:rFonts w:eastAsiaTheme="minorHAnsi"/>
          <w:sz w:val="28"/>
          <w:szCs w:val="28"/>
          <w:lang w:eastAsia="en-US"/>
        </w:rPr>
      </w:pPr>
      <w:r w:rsidRPr="00212CFB">
        <w:rPr>
          <w:rFonts w:eastAsiaTheme="minorHAnsi"/>
          <w:sz w:val="28"/>
          <w:szCs w:val="28"/>
          <w:lang w:eastAsia="en-US"/>
        </w:rPr>
        <w:t>В случае, если в течение отчетного периода такие сделки не совершались, депутаты должны сообщить об этом Губернатору Самарской области в порядке, установленном законодательством Самарской области.</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2.5. Сведения о доходах, расходах, об имуществе и обязательствах имущественного характера представляются депутатом председателю Собрания представителей сельского поселения Андросовка   муниципального района Красноармейский Самарской области (далее – председатель Собрания представителей).</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2.6. В случае если депутат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Депутат может представить уточненные сведения в течение  одного месяца   после окончания срока, указанного в пункте 2.1 Положения.</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Уточненные сведения, представленные депутатом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212CFB" w:rsidRPr="00212CFB" w:rsidRDefault="00212CFB" w:rsidP="00212CFB">
      <w:pPr>
        <w:pStyle w:val="ConsPlusNormal"/>
        <w:spacing w:line="276" w:lineRule="auto"/>
        <w:ind w:firstLine="709"/>
        <w:jc w:val="both"/>
        <w:rPr>
          <w:rFonts w:ascii="Times New Roman" w:eastAsia="Calibri" w:hAnsi="Times New Roman" w:cs="Times New Roman"/>
          <w:sz w:val="28"/>
          <w:szCs w:val="28"/>
          <w:lang w:eastAsia="en-US"/>
        </w:rPr>
      </w:pPr>
      <w:r w:rsidRPr="00212CFB">
        <w:rPr>
          <w:rFonts w:ascii="Times New Roman" w:eastAsia="Calibri" w:hAnsi="Times New Roman" w:cs="Times New Roman"/>
          <w:sz w:val="28"/>
          <w:szCs w:val="28"/>
          <w:lang w:eastAsia="en-US"/>
        </w:rPr>
        <w:t xml:space="preserve">2.7. 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Pr="00212CFB">
        <w:rPr>
          <w:rFonts w:ascii="Times New Roman" w:hAnsi="Times New Roman" w:cs="Times New Roman"/>
          <w:sz w:val="28"/>
          <w:szCs w:val="28"/>
        </w:rPr>
        <w:t>полномочия депутата прекращаются досрочно</w:t>
      </w:r>
      <w:r w:rsidRPr="00212CFB">
        <w:rPr>
          <w:rFonts w:ascii="Times New Roman" w:eastAsia="Calibri" w:hAnsi="Times New Roman" w:cs="Times New Roman"/>
          <w:sz w:val="28"/>
          <w:szCs w:val="28"/>
          <w:lang w:eastAsia="en-US"/>
        </w:rPr>
        <w:t>.</w:t>
      </w:r>
    </w:p>
    <w:p w:rsidR="00212CFB" w:rsidRPr="00212CFB" w:rsidRDefault="00212CFB" w:rsidP="00212CFB">
      <w:pPr>
        <w:autoSpaceDE w:val="0"/>
        <w:autoSpaceDN w:val="0"/>
        <w:adjustRightInd w:val="0"/>
        <w:jc w:val="center"/>
        <w:rPr>
          <w:rFonts w:eastAsia="Calibri"/>
          <w:b/>
          <w:sz w:val="28"/>
          <w:szCs w:val="28"/>
          <w:lang w:eastAsia="en-US"/>
        </w:rPr>
      </w:pPr>
      <w:r w:rsidRPr="00212CFB">
        <w:rPr>
          <w:rFonts w:eastAsia="Calibri"/>
          <w:b/>
          <w:sz w:val="28"/>
          <w:szCs w:val="28"/>
          <w:lang w:eastAsia="en-US"/>
        </w:rPr>
        <w:t>3. ПОРЯДОК ПРОВЕДЕНИЯ ПРОВЕРКИ ДОСТОВЕРНОСТИ</w:t>
      </w:r>
    </w:p>
    <w:p w:rsidR="00212CFB" w:rsidRPr="00212CFB" w:rsidRDefault="00212CFB" w:rsidP="00212CFB">
      <w:pPr>
        <w:autoSpaceDE w:val="0"/>
        <w:autoSpaceDN w:val="0"/>
        <w:adjustRightInd w:val="0"/>
        <w:jc w:val="center"/>
        <w:rPr>
          <w:rFonts w:eastAsia="Calibri"/>
          <w:b/>
          <w:sz w:val="28"/>
          <w:szCs w:val="28"/>
          <w:lang w:eastAsia="en-US"/>
        </w:rPr>
      </w:pPr>
      <w:r w:rsidRPr="00212CFB">
        <w:rPr>
          <w:rFonts w:eastAsia="Calibri"/>
          <w:b/>
          <w:sz w:val="28"/>
          <w:szCs w:val="28"/>
          <w:lang w:eastAsia="en-US"/>
        </w:rPr>
        <w:t>И ПОЛНОТЫ ПРЕДСТАВЛЕННЫХ СВЕДЕНИЙ О ДОХОДАХ, РАСХОДАХ, ОБ ИМУЩЕСТВЕ И ОБЯЗАТЕЛЬСТВАХ ИМУЩЕСТВЕННОГО ХАРАКТЕРА</w:t>
      </w:r>
    </w:p>
    <w:p w:rsidR="00212CFB" w:rsidRPr="00212CFB" w:rsidRDefault="00212CFB" w:rsidP="00212CFB">
      <w:pPr>
        <w:autoSpaceDE w:val="0"/>
        <w:autoSpaceDN w:val="0"/>
        <w:adjustRightInd w:val="0"/>
        <w:jc w:val="center"/>
        <w:rPr>
          <w:rFonts w:eastAsia="Calibri"/>
          <w:b/>
          <w:sz w:val="28"/>
          <w:szCs w:val="28"/>
          <w:lang w:eastAsia="en-US"/>
        </w:rPr>
      </w:pP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3.1. Проверка достоверности и полноты сведений о доходах, расходах, об имуществе и обязательствах имущественного характера, представленных депутатами, осуществляется в соответствии с законодательством Российской Федерации, законодательством Самарской области и настоящим Положением.</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3.2. Проверка осуществляется в отношении:</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депутатами по состоянию на конец отчетного периода;</w:t>
      </w:r>
    </w:p>
    <w:p w:rsidR="00212CFB" w:rsidRPr="00212CFB" w:rsidRDefault="00212CFB" w:rsidP="00212CFB">
      <w:pPr>
        <w:tabs>
          <w:tab w:val="left" w:pos="567"/>
        </w:tabs>
        <w:suppressAutoHyphens/>
        <w:autoSpaceDE w:val="0"/>
        <w:ind w:firstLine="709"/>
        <w:jc w:val="both"/>
        <w:rPr>
          <w:rFonts w:eastAsia="Calibri"/>
          <w:sz w:val="28"/>
          <w:szCs w:val="28"/>
          <w:lang w:eastAsia="en-US"/>
        </w:rPr>
      </w:pPr>
      <w:r w:rsidRPr="00212CFB">
        <w:rPr>
          <w:rFonts w:eastAsia="Calibri"/>
          <w:sz w:val="28"/>
          <w:szCs w:val="28"/>
          <w:lang w:eastAsia="en-US"/>
        </w:rPr>
        <w:t xml:space="preserve">б) соблюдения депутатами, </w:t>
      </w:r>
      <w:r w:rsidRPr="00212CFB">
        <w:rPr>
          <w:sz w:val="28"/>
          <w:szCs w:val="28"/>
          <w:lang w:eastAsia="ar-SA"/>
        </w:rPr>
        <w:t>их супругами и несовершеннолетними детьми установленных для них запретов и ограничений, а также исполнения депутатами своих обязанностей в соответствии с законодательством о противодействии коррупции</w:t>
      </w:r>
      <w:r w:rsidRPr="00212CFB">
        <w:rPr>
          <w:rFonts w:eastAsia="Calibri"/>
          <w:sz w:val="28"/>
          <w:szCs w:val="28"/>
          <w:lang w:eastAsia="en-US"/>
        </w:rPr>
        <w:t>.</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lastRenderedPageBreak/>
        <w:t>3.3. Проверка, предусмотренная пунктом 3.2 Положения, осуществляется председателем Собрания Представителей:</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а) самостоятельно; </w:t>
      </w:r>
    </w:p>
    <w:p w:rsidR="00212CFB" w:rsidRPr="00212CFB" w:rsidRDefault="00212CFB" w:rsidP="00212CFB">
      <w:pPr>
        <w:autoSpaceDE w:val="0"/>
        <w:autoSpaceDN w:val="0"/>
        <w:adjustRightInd w:val="0"/>
        <w:ind w:firstLine="709"/>
        <w:jc w:val="both"/>
        <w:rPr>
          <w:sz w:val="28"/>
          <w:szCs w:val="28"/>
        </w:rPr>
      </w:pPr>
      <w:r w:rsidRPr="00212CFB">
        <w:rPr>
          <w:sz w:val="28"/>
          <w:szCs w:val="28"/>
        </w:rPr>
        <w:t xml:space="preserve">б)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предоставлении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w:t>
      </w:r>
    </w:p>
    <w:p w:rsidR="00212CFB" w:rsidRPr="00212CFB" w:rsidRDefault="00212CFB" w:rsidP="00212CFB">
      <w:pPr>
        <w:autoSpaceDE w:val="0"/>
        <w:autoSpaceDN w:val="0"/>
        <w:adjustRightInd w:val="0"/>
        <w:jc w:val="both"/>
        <w:rPr>
          <w:sz w:val="28"/>
          <w:szCs w:val="28"/>
        </w:rPr>
      </w:pPr>
      <w:r w:rsidRPr="00212CFB">
        <w:rPr>
          <w:sz w:val="28"/>
          <w:szCs w:val="28"/>
        </w:rPr>
        <w:t xml:space="preserve">           3.4. Основанием для осуществления проверки, а также для принятия решения об осуществлении контроля за расходами депутата является достаточная информация, представленная в письменном виде, в установленном порядке: </w:t>
      </w:r>
    </w:p>
    <w:p w:rsidR="00212CFB" w:rsidRPr="00212CFB" w:rsidRDefault="00212CFB" w:rsidP="00212CFB">
      <w:pPr>
        <w:autoSpaceDE w:val="0"/>
        <w:autoSpaceDN w:val="0"/>
        <w:adjustRightInd w:val="0"/>
        <w:ind w:firstLine="709"/>
        <w:jc w:val="both"/>
        <w:rPr>
          <w:sz w:val="28"/>
          <w:szCs w:val="28"/>
        </w:rPr>
      </w:pPr>
      <w:r w:rsidRPr="00212CFB">
        <w:rPr>
          <w:sz w:val="28"/>
          <w:szCs w:val="28"/>
        </w:rPr>
        <w:t xml:space="preserve">а) правоохранительными органами, иными государственными органами, органами местного самоуправления,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 </w:t>
      </w:r>
    </w:p>
    <w:p w:rsidR="00212CFB" w:rsidRPr="00212CFB" w:rsidRDefault="00212CFB" w:rsidP="00212CFB">
      <w:pPr>
        <w:autoSpaceDE w:val="0"/>
        <w:autoSpaceDN w:val="0"/>
        <w:adjustRightInd w:val="0"/>
        <w:ind w:firstLine="709"/>
        <w:jc w:val="both"/>
        <w:rPr>
          <w:sz w:val="28"/>
          <w:szCs w:val="28"/>
        </w:rPr>
      </w:pPr>
      <w:r w:rsidRPr="00212CFB">
        <w:rPr>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12CFB" w:rsidRPr="00212CFB" w:rsidRDefault="00212CFB" w:rsidP="00212CFB">
      <w:pPr>
        <w:autoSpaceDE w:val="0"/>
        <w:autoSpaceDN w:val="0"/>
        <w:adjustRightInd w:val="0"/>
        <w:ind w:firstLine="709"/>
        <w:jc w:val="both"/>
        <w:rPr>
          <w:sz w:val="28"/>
          <w:szCs w:val="28"/>
        </w:rPr>
      </w:pPr>
      <w:r w:rsidRPr="00212CFB">
        <w:rPr>
          <w:sz w:val="28"/>
          <w:szCs w:val="28"/>
        </w:rPr>
        <w:t xml:space="preserve"> в) Губернатором Самарской области, органами государственной власти Самарской области, государственными органами Самарской области; </w:t>
      </w:r>
    </w:p>
    <w:p w:rsidR="00212CFB" w:rsidRPr="00212CFB" w:rsidRDefault="00212CFB" w:rsidP="00212CFB">
      <w:pPr>
        <w:autoSpaceDE w:val="0"/>
        <w:autoSpaceDN w:val="0"/>
        <w:adjustRightInd w:val="0"/>
        <w:ind w:firstLine="709"/>
        <w:jc w:val="both"/>
        <w:rPr>
          <w:sz w:val="28"/>
          <w:szCs w:val="28"/>
        </w:rPr>
      </w:pPr>
      <w:r w:rsidRPr="00212CFB">
        <w:rPr>
          <w:sz w:val="28"/>
          <w:szCs w:val="28"/>
        </w:rPr>
        <w:t xml:space="preserve"> г) областной межведомственной комиссией по противодействию коррупции; </w:t>
      </w:r>
    </w:p>
    <w:p w:rsidR="00212CFB" w:rsidRPr="00212CFB" w:rsidRDefault="00212CFB" w:rsidP="00212CFB">
      <w:pPr>
        <w:autoSpaceDE w:val="0"/>
        <w:autoSpaceDN w:val="0"/>
        <w:adjustRightInd w:val="0"/>
        <w:ind w:firstLine="709"/>
        <w:jc w:val="both"/>
        <w:rPr>
          <w:sz w:val="28"/>
          <w:szCs w:val="28"/>
        </w:rPr>
      </w:pPr>
      <w:r w:rsidRPr="00212CFB">
        <w:rPr>
          <w:sz w:val="28"/>
          <w:szCs w:val="28"/>
        </w:rPr>
        <w:t xml:space="preserve">д) Общественной палатой Самарской области; </w:t>
      </w:r>
    </w:p>
    <w:p w:rsidR="00212CFB" w:rsidRPr="00212CFB" w:rsidRDefault="00212CFB" w:rsidP="00212CFB">
      <w:pPr>
        <w:autoSpaceDE w:val="0"/>
        <w:autoSpaceDN w:val="0"/>
        <w:adjustRightInd w:val="0"/>
        <w:ind w:firstLine="709"/>
        <w:jc w:val="both"/>
        <w:rPr>
          <w:sz w:val="28"/>
          <w:szCs w:val="28"/>
        </w:rPr>
      </w:pPr>
      <w:r w:rsidRPr="00212CFB">
        <w:rPr>
          <w:sz w:val="28"/>
          <w:szCs w:val="28"/>
        </w:rPr>
        <w:t xml:space="preserve">е) общероссийскими, региональными и местными средствами массовой информации.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3.5. Контроль за расходами депутата включает в себя: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1) истребование от данного лица сведений: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отчетному периоду;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lastRenderedPageBreak/>
        <w:t xml:space="preserve">б) об источниках получения средств, за счет которых совершена сделка;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2) проверку достоверности и полноты сведений;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3.6. Информация анонимного характера не может служить основанием для проверки.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3.7. Сведения, предусмотренные пунктом 2.2 и подпунктом 1 пункта 3.5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 </w:t>
      </w:r>
    </w:p>
    <w:p w:rsidR="00212CFB" w:rsidRPr="00212CFB" w:rsidRDefault="00212CFB" w:rsidP="00212CFB">
      <w:pPr>
        <w:tabs>
          <w:tab w:val="left" w:pos="284"/>
          <w:tab w:val="left" w:pos="567"/>
          <w:tab w:val="left" w:pos="709"/>
        </w:tabs>
        <w:autoSpaceDE w:val="0"/>
        <w:autoSpaceDN w:val="0"/>
        <w:adjustRightInd w:val="0"/>
        <w:ind w:firstLine="709"/>
        <w:jc w:val="both"/>
        <w:rPr>
          <w:sz w:val="28"/>
          <w:szCs w:val="28"/>
        </w:rPr>
      </w:pPr>
      <w:r w:rsidRPr="00212CFB">
        <w:rPr>
          <w:sz w:val="28"/>
          <w:szCs w:val="28"/>
        </w:rPr>
        <w:t xml:space="preserve">3.8. Не допускается использование сведений, предусмотренных пунктом 2.2 и подпунктом 1 пункта 3.5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3.9. Лица, виновные в разглашении сведений, предусмотренных пунктом 2.2 и подпунктом 1 пункта 3.5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3.10.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3.11. При осуществлении проверки председатель Собрания представителей вправе: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а) проводить собеседование с депутатом;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б) изучать представленные депутатом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в) получать от депутата пояснения по представленным сведениям о доходах, расходах, об имуществе и обязательствах имущественного характера и материалам;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 о доходах, расходах, об имуществе и обязательствах имущественного характера депутата, его супруги (супруга) и несовершеннолетних детей; </w:t>
      </w:r>
    </w:p>
    <w:p w:rsidR="00212CFB" w:rsidRPr="00212CFB" w:rsidRDefault="00212CFB" w:rsidP="00212CFB">
      <w:pPr>
        <w:tabs>
          <w:tab w:val="left" w:pos="284"/>
          <w:tab w:val="left" w:pos="426"/>
          <w:tab w:val="left" w:pos="709"/>
        </w:tabs>
        <w:autoSpaceDE w:val="0"/>
        <w:autoSpaceDN w:val="0"/>
        <w:adjustRightInd w:val="0"/>
        <w:ind w:firstLine="709"/>
        <w:jc w:val="both"/>
        <w:rPr>
          <w:sz w:val="28"/>
          <w:szCs w:val="28"/>
        </w:rPr>
      </w:pPr>
      <w:r w:rsidRPr="00212CFB">
        <w:rPr>
          <w:sz w:val="28"/>
          <w:szCs w:val="28"/>
        </w:rPr>
        <w:lastRenderedPageBreak/>
        <w:t xml:space="preserve">- о соблюдении депутатом установленных ограничений и запретов;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д) осуществлять анализ сведений, представленных депутатом в соответствии с законодательством Российской Федерации о противодействии коррупции.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3.12. В запросе, предусмотренном подпунктом «г» пункта 3.11 Положения, указываются: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а) фамилия, имя, отчество руководителя государственного органа или организации, в которые направляется запрос;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б) муниципальный правовой акт, на основании которого направляется запрос;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в) фамилия, имя, отчество, дата и место рождения, место регистрации, жительства и (или) пребывания, должность и место работы (службы)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г) содержание и объем сведений, подлежащих проверке;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д) срок представления запрашиваемых сведений;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е) фамилия, инициалы и номер телефона председателя Собрания представителей;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ж) другие сведения, необходимые для проведения проверки. </w:t>
      </w:r>
    </w:p>
    <w:p w:rsidR="00212CFB" w:rsidRPr="00212CFB" w:rsidRDefault="00212CFB" w:rsidP="00212CFB">
      <w:pPr>
        <w:tabs>
          <w:tab w:val="left" w:pos="284"/>
          <w:tab w:val="left" w:pos="426"/>
          <w:tab w:val="left" w:pos="709"/>
        </w:tabs>
        <w:autoSpaceDE w:val="0"/>
        <w:autoSpaceDN w:val="0"/>
        <w:adjustRightInd w:val="0"/>
        <w:ind w:firstLine="709"/>
        <w:jc w:val="both"/>
        <w:rPr>
          <w:sz w:val="28"/>
          <w:szCs w:val="28"/>
        </w:rPr>
      </w:pPr>
      <w:r w:rsidRPr="00212CFB">
        <w:rPr>
          <w:sz w:val="28"/>
          <w:szCs w:val="28"/>
        </w:rPr>
        <w:t xml:space="preserve">3.13. Руководители органов и организаций, получившие запрос, предусмотренный подпунктом «г» пункта 3.11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3.14. При осуществлении проверки председатель Собрания представителей обязан:</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а) осуществлять анализ поступивших сведений от депутата о своих доходах, расходах, об имуществе и обязательствах имущественного характера;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б) принимать сведения, представленные в соответствии с Положением;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в) истребовать от депутата сведения, предусмотренные пунктом 2.2 и подпунктом 1 пункта 3.5 Положения;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г) провести беседу с депутатом, в случае поступления от него ходатайства.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3.15. Председатель Собрания представителей обеспечивает: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а) уведомление в письменной форме депутата о начале в отношении него проверки – в течение двух рабочих дней со дня принятия соответствующего решения;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б) проведение в случае обращения депутата беседы с ним, в ходе которой он должен быть проинформирован о том, какие сведения, представляемые им в соответствии с Положением, и соблюдение каких установленных </w:t>
      </w:r>
      <w:r w:rsidRPr="00212CFB">
        <w:rPr>
          <w:sz w:val="28"/>
          <w:szCs w:val="28"/>
        </w:rPr>
        <w:lastRenderedPageBreak/>
        <w:t xml:space="preserve">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 </w:t>
      </w:r>
    </w:p>
    <w:p w:rsidR="00212CFB" w:rsidRPr="00212CFB" w:rsidRDefault="00212CFB" w:rsidP="00212CFB">
      <w:pPr>
        <w:tabs>
          <w:tab w:val="left" w:pos="426"/>
          <w:tab w:val="left" w:pos="709"/>
        </w:tabs>
        <w:autoSpaceDE w:val="0"/>
        <w:autoSpaceDN w:val="0"/>
        <w:adjustRightInd w:val="0"/>
        <w:ind w:firstLine="709"/>
        <w:jc w:val="both"/>
        <w:rPr>
          <w:sz w:val="28"/>
          <w:szCs w:val="28"/>
        </w:rPr>
      </w:pPr>
      <w:r w:rsidRPr="00212CFB">
        <w:rPr>
          <w:sz w:val="28"/>
          <w:szCs w:val="28"/>
        </w:rPr>
        <w:t xml:space="preserve">3.16. По окончании проверки председатель Собрания представителей обязан ознакомить депутата с результатами проверки с соблюдением законодательства Российской Федерации о государственной тайне. </w:t>
      </w:r>
    </w:p>
    <w:p w:rsidR="00212CFB" w:rsidRPr="00212CFB" w:rsidRDefault="00212CFB" w:rsidP="00212CFB">
      <w:pPr>
        <w:tabs>
          <w:tab w:val="left" w:pos="567"/>
          <w:tab w:val="left" w:pos="709"/>
        </w:tabs>
        <w:autoSpaceDE w:val="0"/>
        <w:autoSpaceDN w:val="0"/>
        <w:adjustRightInd w:val="0"/>
        <w:ind w:firstLine="709"/>
        <w:jc w:val="both"/>
        <w:rPr>
          <w:sz w:val="28"/>
          <w:szCs w:val="28"/>
        </w:rPr>
      </w:pPr>
      <w:r w:rsidRPr="00212CFB">
        <w:rPr>
          <w:sz w:val="28"/>
          <w:szCs w:val="28"/>
        </w:rPr>
        <w:t xml:space="preserve">3.17. Депутат вправе: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а) давать пояснения в письменной форме: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 в ходе проверки;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 по вопросам, указанным в подпункте «б» пункта 3.15 Положения; </w:t>
      </w:r>
    </w:p>
    <w:p w:rsidR="00212CFB" w:rsidRPr="00212CFB" w:rsidRDefault="00212CFB" w:rsidP="00212CFB">
      <w:pPr>
        <w:tabs>
          <w:tab w:val="left" w:pos="284"/>
          <w:tab w:val="left" w:pos="567"/>
          <w:tab w:val="left" w:pos="709"/>
        </w:tabs>
        <w:autoSpaceDE w:val="0"/>
        <w:autoSpaceDN w:val="0"/>
        <w:adjustRightInd w:val="0"/>
        <w:ind w:firstLine="709"/>
        <w:jc w:val="both"/>
        <w:rPr>
          <w:sz w:val="28"/>
          <w:szCs w:val="28"/>
        </w:rPr>
      </w:pPr>
      <w:r w:rsidRPr="00212CFB">
        <w:rPr>
          <w:sz w:val="28"/>
          <w:szCs w:val="28"/>
        </w:rPr>
        <w:t xml:space="preserve">- по результатам проверки;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б) представлять дополнительные материалы и давать по ним пояснения в письменной форме;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3.18. Пояснения, указанные в подпункте «а» пункта 3.17 Положения, приобщаются к материалам проверки.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3.19. Председатель Собрания представителей представляет сведения о результатах проверки: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а) депутату; </w:t>
      </w:r>
    </w:p>
    <w:p w:rsidR="00212CFB" w:rsidRPr="00212CFB" w:rsidRDefault="00212CFB" w:rsidP="00212CFB">
      <w:pPr>
        <w:tabs>
          <w:tab w:val="left" w:pos="709"/>
        </w:tabs>
        <w:autoSpaceDE w:val="0"/>
        <w:autoSpaceDN w:val="0"/>
        <w:adjustRightInd w:val="0"/>
        <w:ind w:firstLine="709"/>
        <w:jc w:val="both"/>
        <w:rPr>
          <w:sz w:val="28"/>
          <w:szCs w:val="28"/>
        </w:rPr>
      </w:pPr>
      <w:r w:rsidRPr="00212CFB">
        <w:rPr>
          <w:sz w:val="28"/>
          <w:szCs w:val="28"/>
        </w:rPr>
        <w:t xml:space="preserve">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212CFB" w:rsidRPr="00212CFB" w:rsidRDefault="00212CFB" w:rsidP="00212CFB">
      <w:pPr>
        <w:tabs>
          <w:tab w:val="left" w:pos="709"/>
        </w:tabs>
        <w:autoSpaceDE w:val="0"/>
        <w:autoSpaceDN w:val="0"/>
        <w:adjustRightInd w:val="0"/>
        <w:ind w:firstLine="709"/>
        <w:jc w:val="both"/>
        <w:rPr>
          <w:rFonts w:eastAsia="Calibri"/>
          <w:sz w:val="28"/>
          <w:szCs w:val="28"/>
          <w:lang w:eastAsia="en-US"/>
        </w:rPr>
      </w:pPr>
      <w:r w:rsidRPr="00212CFB">
        <w:rPr>
          <w:sz w:val="28"/>
          <w:szCs w:val="28"/>
        </w:rPr>
        <w:t>3.20.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12CFB" w:rsidRPr="00212CFB" w:rsidRDefault="00212CFB" w:rsidP="00212CFB">
      <w:pPr>
        <w:autoSpaceDE w:val="0"/>
        <w:autoSpaceDN w:val="0"/>
        <w:adjustRightInd w:val="0"/>
        <w:jc w:val="center"/>
        <w:rPr>
          <w:rFonts w:eastAsia="Calibri"/>
          <w:b/>
          <w:sz w:val="28"/>
          <w:szCs w:val="28"/>
          <w:lang w:eastAsia="en-US"/>
        </w:rPr>
      </w:pPr>
    </w:p>
    <w:p w:rsidR="00212CFB" w:rsidRPr="00212CFB" w:rsidRDefault="00212CFB" w:rsidP="00212CFB">
      <w:pPr>
        <w:autoSpaceDE w:val="0"/>
        <w:autoSpaceDN w:val="0"/>
        <w:adjustRightInd w:val="0"/>
        <w:jc w:val="center"/>
        <w:rPr>
          <w:rFonts w:eastAsia="Calibri"/>
          <w:b/>
          <w:sz w:val="28"/>
          <w:szCs w:val="28"/>
          <w:lang w:eastAsia="en-US"/>
        </w:rPr>
      </w:pPr>
      <w:r w:rsidRPr="00212CFB">
        <w:rPr>
          <w:rFonts w:eastAsia="Calibri"/>
          <w:b/>
          <w:sz w:val="28"/>
          <w:szCs w:val="28"/>
          <w:lang w:eastAsia="en-US"/>
        </w:rPr>
        <w:t>4. ЗАКЛЮЧИТЕЛЬНЫЕ ПОЛОЖЕНИЯ</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4.1. Сведения о доходах, расходах, об имуществе и обязательствах имущественного характера размещаются на официальном сайте администрации  муниципального района Красноармейский Самарской области в информационно-телекоммуникационной  сети «Интернет».</w:t>
      </w:r>
    </w:p>
    <w:p w:rsidR="00212CFB" w:rsidRPr="00212CFB" w:rsidRDefault="00212CFB" w:rsidP="00212CFB">
      <w:pPr>
        <w:autoSpaceDE w:val="0"/>
        <w:autoSpaceDN w:val="0"/>
        <w:adjustRightInd w:val="0"/>
        <w:ind w:firstLine="709"/>
        <w:jc w:val="both"/>
        <w:rPr>
          <w:rFonts w:eastAsia="Calibri"/>
          <w:sz w:val="28"/>
          <w:szCs w:val="28"/>
          <w:lang w:eastAsia="en-US"/>
        </w:rPr>
      </w:pPr>
      <w:r w:rsidRPr="00212CFB">
        <w:rPr>
          <w:rFonts w:eastAsia="Calibri"/>
          <w:sz w:val="28"/>
          <w:szCs w:val="28"/>
          <w:lang w:eastAsia="en-US"/>
        </w:rPr>
        <w:t>4.2. Сведения о доходах, расходах, об имуществе и обязательствах имущественного характера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212CFB" w:rsidRDefault="00212CFB" w:rsidP="00212CFB">
      <w:pPr>
        <w:tabs>
          <w:tab w:val="left" w:pos="1110"/>
        </w:tabs>
      </w:pPr>
    </w:p>
    <w:sectPr w:rsidR="00212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16"/>
    <w:rsid w:val="00212CFB"/>
    <w:rsid w:val="00D50B16"/>
    <w:rsid w:val="00D5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6A09"/>
  <w15:chartTrackingRefBased/>
  <w15:docId w15:val="{7BFC345B-856D-477F-AB04-6E796E0A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C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C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R1">
    <w:name w:val="FR1"/>
    <w:rsid w:val="00212CFB"/>
    <w:pPr>
      <w:widowControl w:val="0"/>
      <w:spacing w:after="0" w:line="260" w:lineRule="auto"/>
      <w:ind w:left="560" w:hanging="3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F3509FF8CBECA2F5B3095993A997263F5ACF086CF117CD94BA8DF4B8432359A3BC791DA562F1DCF05F2CFBC7423B7026D0BAA4DA94D8ED4Y87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2019-09-30T10:48:00Z</dcterms:created>
  <dcterms:modified xsi:type="dcterms:W3CDTF">2019-09-30T10:49:00Z</dcterms:modified>
</cp:coreProperties>
</file>