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402F" w14:textId="24FA0D9B" w:rsidR="00D6577F" w:rsidRPr="00D6577F" w:rsidRDefault="00D6577F" w:rsidP="007F2483">
      <w:pPr>
        <w:rPr>
          <w:rFonts w:ascii="Arial" w:hAnsi="Arial" w:cs="Arial"/>
          <w:b/>
          <w:caps/>
          <w:sz w:val="20"/>
          <w:szCs w:val="20"/>
        </w:rPr>
      </w:pPr>
      <w:r w:rsidRPr="00D6577F">
        <w:rPr>
          <w:noProof/>
        </w:rPr>
        <w:drawing>
          <wp:anchor distT="0" distB="0" distL="114300" distR="114300" simplePos="0" relativeHeight="251659264" behindDoc="1" locked="0" layoutInCell="1" allowOverlap="1" wp14:anchorId="6CBA5902" wp14:editId="48940189">
            <wp:simplePos x="0" y="0"/>
            <wp:positionH relativeFrom="column">
              <wp:posOffset>-117742</wp:posOffset>
            </wp:positionH>
            <wp:positionV relativeFrom="paragraph">
              <wp:posOffset>-157480</wp:posOffset>
            </wp:positionV>
            <wp:extent cx="6297295" cy="1595755"/>
            <wp:effectExtent l="0" t="0" r="8255" b="4445"/>
            <wp:wrapNone/>
            <wp:docPr id="2" name="Рисунок 2" descr="H:\Projects\Выборы\!Горбенко\ЭСР\!BrandBook\Бланк\img\колон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cts\Выборы\!Горбенко\ЭСР\!BrandBook\Бланк\img\колонтиту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95" cy="1595755"/>
                    </a:xfrm>
                    <a:prstGeom prst="rect">
                      <a:avLst/>
                    </a:prstGeom>
                    <a:noFill/>
                    <a:ln>
                      <a:noFill/>
                    </a:ln>
                  </pic:spPr>
                </pic:pic>
              </a:graphicData>
            </a:graphic>
          </wp:anchor>
        </w:drawing>
      </w:r>
    </w:p>
    <w:p w14:paraId="44532789" w14:textId="2C892916" w:rsidR="00D6577F" w:rsidRPr="00D6577F" w:rsidRDefault="00D6577F" w:rsidP="007F2483">
      <w:pPr>
        <w:rPr>
          <w:rFonts w:ascii="Arial" w:hAnsi="Arial" w:cs="Arial"/>
          <w:b/>
          <w:caps/>
          <w:sz w:val="20"/>
          <w:szCs w:val="20"/>
        </w:rPr>
      </w:pPr>
    </w:p>
    <w:p w14:paraId="45209227" w14:textId="4EA54661" w:rsidR="00D6577F" w:rsidRPr="00D6577F" w:rsidRDefault="00D6577F" w:rsidP="007F2483">
      <w:pPr>
        <w:rPr>
          <w:rFonts w:ascii="Arial" w:hAnsi="Arial" w:cs="Arial"/>
          <w:b/>
          <w:caps/>
          <w:sz w:val="20"/>
          <w:szCs w:val="20"/>
        </w:rPr>
      </w:pPr>
    </w:p>
    <w:p w14:paraId="0D93C4C7" w14:textId="477C5CCA" w:rsidR="00D6577F" w:rsidRPr="00D6577F" w:rsidRDefault="00D6577F" w:rsidP="007F2483">
      <w:pPr>
        <w:rPr>
          <w:rFonts w:ascii="Arial" w:hAnsi="Arial" w:cs="Arial"/>
          <w:b/>
          <w:caps/>
          <w:sz w:val="20"/>
          <w:szCs w:val="20"/>
        </w:rPr>
      </w:pPr>
    </w:p>
    <w:p w14:paraId="78F0BB44" w14:textId="77777777" w:rsidR="00D6577F" w:rsidRPr="00D6577F" w:rsidRDefault="00D6577F" w:rsidP="007F2483">
      <w:pPr>
        <w:rPr>
          <w:rFonts w:ascii="Arial" w:hAnsi="Arial" w:cs="Arial"/>
          <w:b/>
          <w:caps/>
          <w:sz w:val="20"/>
          <w:szCs w:val="20"/>
        </w:rPr>
      </w:pPr>
    </w:p>
    <w:p w14:paraId="464D09A7" w14:textId="77777777" w:rsidR="00D6577F" w:rsidRPr="00D6577F" w:rsidRDefault="00D6577F" w:rsidP="007F2483">
      <w:pPr>
        <w:rPr>
          <w:rFonts w:ascii="Arial" w:hAnsi="Arial" w:cs="Arial"/>
          <w:b/>
          <w:caps/>
          <w:sz w:val="20"/>
          <w:szCs w:val="20"/>
        </w:rPr>
      </w:pPr>
    </w:p>
    <w:p w14:paraId="14781F84" w14:textId="77777777" w:rsidR="00D6577F" w:rsidRPr="00D6577F" w:rsidRDefault="00D6577F" w:rsidP="007F2483">
      <w:pPr>
        <w:rPr>
          <w:rFonts w:ascii="Arial" w:hAnsi="Arial" w:cs="Arial"/>
          <w:b/>
          <w:caps/>
          <w:sz w:val="20"/>
          <w:szCs w:val="20"/>
        </w:rPr>
      </w:pPr>
    </w:p>
    <w:p w14:paraId="5F71937A" w14:textId="77777777" w:rsidR="00D6577F" w:rsidRPr="00D6577F" w:rsidRDefault="00D6577F" w:rsidP="007F2483">
      <w:pPr>
        <w:rPr>
          <w:rFonts w:ascii="Arial" w:hAnsi="Arial" w:cs="Arial"/>
          <w:b/>
          <w:caps/>
          <w:sz w:val="20"/>
          <w:szCs w:val="20"/>
        </w:rPr>
      </w:pPr>
    </w:p>
    <w:p w14:paraId="2333A6FC" w14:textId="77777777" w:rsidR="00D6577F" w:rsidRPr="00D6577F" w:rsidRDefault="00D6577F" w:rsidP="007F2483">
      <w:pPr>
        <w:rPr>
          <w:rFonts w:ascii="Arial" w:hAnsi="Arial" w:cs="Arial"/>
          <w:b/>
          <w:caps/>
          <w:sz w:val="20"/>
          <w:szCs w:val="20"/>
        </w:rPr>
      </w:pPr>
    </w:p>
    <w:p w14:paraId="710BC666" w14:textId="77777777" w:rsidR="007236D3" w:rsidRDefault="007236D3" w:rsidP="007F2483">
      <w:pPr>
        <w:rPr>
          <w:rFonts w:ascii="Arial" w:hAnsi="Arial" w:cs="Arial"/>
          <w:b/>
          <w:caps/>
          <w:sz w:val="20"/>
          <w:szCs w:val="20"/>
        </w:rPr>
      </w:pPr>
    </w:p>
    <w:p w14:paraId="5223A886" w14:textId="2050C4DE" w:rsidR="007F2483" w:rsidRPr="00D6577F" w:rsidRDefault="00315B6B" w:rsidP="007F2483">
      <w:pPr>
        <w:rPr>
          <w:rFonts w:ascii="Arial" w:eastAsia="Times New Roman" w:hAnsi="Arial" w:cs="Arial"/>
          <w:color w:val="000000"/>
          <w:sz w:val="20"/>
          <w:szCs w:val="20"/>
          <w:lang w:eastAsia="ru-RU"/>
        </w:rPr>
      </w:pPr>
      <w:r w:rsidRPr="00D6577F">
        <w:rPr>
          <w:rFonts w:ascii="Arial" w:hAnsi="Arial" w:cs="Arial"/>
          <w:b/>
          <w:caps/>
          <w:sz w:val="20"/>
          <w:szCs w:val="20"/>
        </w:rPr>
        <w:t>Что относится к твердым коммунальным отходам</w:t>
      </w:r>
      <w:r w:rsidR="007F2483" w:rsidRPr="00D6577F">
        <w:rPr>
          <w:rFonts w:ascii="Arial" w:hAnsi="Arial" w:cs="Arial"/>
          <w:b/>
          <w:caps/>
          <w:sz w:val="20"/>
          <w:szCs w:val="20"/>
        </w:rPr>
        <w:t>, а что нет</w:t>
      </w:r>
      <w:r w:rsidRPr="00D6577F">
        <w:rPr>
          <w:rFonts w:ascii="Arial" w:hAnsi="Arial" w:cs="Arial"/>
          <w:b/>
          <w:caps/>
          <w:sz w:val="20"/>
          <w:szCs w:val="20"/>
        </w:rPr>
        <w:t>? </w:t>
      </w:r>
      <w:r w:rsidRPr="00D6577F">
        <w:rPr>
          <w:rFonts w:ascii="Arial" w:hAnsi="Arial" w:cs="Arial"/>
          <w:b/>
          <w:caps/>
          <w:sz w:val="20"/>
          <w:szCs w:val="20"/>
        </w:rPr>
        <w:br/>
      </w:r>
      <w:bookmarkStart w:id="0" w:name="_GoBack"/>
      <w:bookmarkEnd w:id="0"/>
      <w:r w:rsidRPr="00D6577F">
        <w:rPr>
          <w:rFonts w:ascii="Arial" w:eastAsia="Times New Roman" w:hAnsi="Arial" w:cs="Arial"/>
          <w:color w:val="000000"/>
          <w:sz w:val="20"/>
          <w:szCs w:val="20"/>
          <w:lang w:eastAsia="ru-RU"/>
        </w:rPr>
        <w:br/>
      </w:r>
      <w:r w:rsidR="00695272" w:rsidRPr="00D6577F">
        <w:rPr>
          <w:rFonts w:ascii="Arial" w:eastAsia="Times New Roman" w:hAnsi="Arial" w:cs="Arial"/>
          <w:b/>
          <w:i/>
          <w:color w:val="000000"/>
          <w:sz w:val="20"/>
          <w:szCs w:val="20"/>
          <w:lang w:eastAsia="ru-RU"/>
        </w:rPr>
        <w:t>ТКО</w:t>
      </w:r>
      <w:r w:rsidR="007F2483" w:rsidRPr="00D6577F">
        <w:rPr>
          <w:rFonts w:ascii="Arial" w:eastAsia="Times New Roman" w:hAnsi="Arial" w:cs="Arial"/>
          <w:b/>
          <w:i/>
          <w:color w:val="000000"/>
          <w:sz w:val="20"/>
          <w:szCs w:val="20"/>
          <w:lang w:eastAsia="ru-RU"/>
        </w:rPr>
        <w:t xml:space="preserve"> – это отходы, образующиеся в жилых помещениях в процессе потребления физическими лицами</w:t>
      </w:r>
      <w:r w:rsidR="007F2483" w:rsidRPr="00D6577F">
        <w:rPr>
          <w:rFonts w:ascii="Arial" w:eastAsia="Times New Roman" w:hAnsi="Arial" w:cs="Arial"/>
          <w:color w:val="000000"/>
          <w:sz w:val="20"/>
          <w:szCs w:val="20"/>
          <w:lang w:eastAsia="ru-RU"/>
        </w:rPr>
        <w:t xml:space="preserve">,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w:t>
      </w:r>
      <w:r w:rsidR="007F2483" w:rsidRPr="00D6577F">
        <w:rPr>
          <w:rFonts w:ascii="Arial" w:eastAsia="Times New Roman" w:hAnsi="Arial" w:cs="Arial"/>
          <w:b/>
          <w:i/>
          <w:color w:val="000000"/>
          <w:sz w:val="20"/>
          <w:szCs w:val="20"/>
          <w:lang w:eastAsia="ru-RU"/>
        </w:rPr>
        <w:t>и подобные по составу отходам, образующимся в жилых помещениях</w:t>
      </w:r>
      <w:r w:rsidR="007F2483" w:rsidRPr="00D6577F">
        <w:rPr>
          <w:rFonts w:ascii="Arial" w:eastAsia="Times New Roman" w:hAnsi="Arial" w:cs="Arial"/>
          <w:color w:val="000000"/>
          <w:sz w:val="20"/>
          <w:szCs w:val="20"/>
          <w:lang w:eastAsia="ru-RU"/>
        </w:rPr>
        <w:t xml:space="preserve"> в процессе потребления физическими лицами. </w:t>
      </w:r>
    </w:p>
    <w:p w14:paraId="3D04FB77" w14:textId="77777777" w:rsidR="007F2483" w:rsidRPr="00D6577F" w:rsidRDefault="007F2483" w:rsidP="007F2483">
      <w:pPr>
        <w:rPr>
          <w:rFonts w:ascii="Arial" w:eastAsia="Times New Roman" w:hAnsi="Arial" w:cs="Arial"/>
          <w:color w:val="000000"/>
          <w:sz w:val="20"/>
          <w:szCs w:val="20"/>
          <w:lang w:eastAsia="ru-RU"/>
        </w:rPr>
      </w:pPr>
    </w:p>
    <w:p w14:paraId="032FD575"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Также к твердым коммунальным отходам относятся </w:t>
      </w:r>
      <w:r w:rsidRPr="00D6577F">
        <w:rPr>
          <w:rFonts w:ascii="Arial" w:eastAsia="Times New Roman" w:hAnsi="Arial" w:cs="Arial"/>
          <w:b/>
          <w:i/>
          <w:color w:val="000000"/>
          <w:sz w:val="20"/>
          <w:szCs w:val="20"/>
          <w:lang w:eastAsia="ru-RU"/>
        </w:rPr>
        <w:t>крупногабаритные отходы</w:t>
      </w:r>
      <w:r w:rsidRPr="00D6577F">
        <w:rPr>
          <w:rFonts w:ascii="Arial" w:eastAsia="Times New Roman" w:hAnsi="Arial" w:cs="Arial"/>
          <w:color w:val="000000"/>
          <w:sz w:val="20"/>
          <w:szCs w:val="20"/>
          <w:lang w:eastAsia="ru-RU"/>
        </w:rPr>
        <w:t xml:space="preserve"> - мебель, бытовая техника, отходы от текущего ремонта жилых помещений и др., размер которых не позволяет осуществить их складирование в контейнерах. </w:t>
      </w:r>
    </w:p>
    <w:p w14:paraId="5D1C9915" w14:textId="77777777" w:rsidR="007F2483" w:rsidRPr="00D6577F" w:rsidRDefault="007F2483" w:rsidP="007F2483">
      <w:pPr>
        <w:rPr>
          <w:rFonts w:ascii="Arial" w:eastAsia="Times New Roman" w:hAnsi="Arial" w:cs="Arial"/>
          <w:color w:val="000000"/>
          <w:sz w:val="20"/>
          <w:szCs w:val="20"/>
          <w:lang w:eastAsia="ru-RU"/>
        </w:rPr>
      </w:pPr>
    </w:p>
    <w:p w14:paraId="2D29A196"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ФККО, утвержденным приказом Росприроднадзора от 22.05.2017 №242, в тип «Отходы коммунальные, подобные коммунальным на производстве, отходы при предоставлении услуг населению» (код 7 30 000 00 00 0) включены следующие группы, включающие виды отходов, относящихся к твердым коммунальным отходам: </w:t>
      </w:r>
    </w:p>
    <w:p w14:paraId="3128B1A3" w14:textId="77777777" w:rsidR="007F2483" w:rsidRPr="00D6577F" w:rsidRDefault="007F2483" w:rsidP="007F2483">
      <w:pPr>
        <w:rPr>
          <w:rFonts w:ascii="Arial" w:eastAsia="Times New Roman" w:hAnsi="Arial" w:cs="Arial"/>
          <w:color w:val="000000"/>
          <w:sz w:val="20"/>
          <w:szCs w:val="20"/>
          <w:lang w:eastAsia="ru-RU"/>
        </w:rPr>
      </w:pPr>
    </w:p>
    <w:p w14:paraId="327EB1DD" w14:textId="24AD56F2"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31 100 00 00 0 Отходы из жилищ </w:t>
      </w:r>
    </w:p>
    <w:p w14:paraId="083C9683" w14:textId="28ED4BDF"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31 200 00 00 0 Отходы от уборки территории городских и сельских поселений, относящиеся к твердым коммунальным отходам </w:t>
      </w:r>
    </w:p>
    <w:p w14:paraId="5FFB167E" w14:textId="32846834"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31 300 00 00 0 Растительные отходы при уходе за газонами, цветниками, древесно-кустарниковыми посадками, относящиеся к твердым коммунальным отходам </w:t>
      </w:r>
    </w:p>
    <w:p w14:paraId="512E6970" w14:textId="1C9E639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33 100 00 00 0 Мусор от офисных и бытовых помещений предприятий, организаций, относящийся к твердым коммунальным отходам </w:t>
      </w:r>
    </w:p>
    <w:p w14:paraId="3572DA5C" w14:textId="035F6363"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34 100 00 00 0 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 </w:t>
      </w:r>
    </w:p>
    <w:p w14:paraId="4DD09723" w14:textId="7D748409"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34 200 00 00 0 Мусор и смет от уборки подвижного состава железнодорожного, автомобильного, воздушного, водного транспорта, относящийся к твердым коммунальным отходам </w:t>
      </w:r>
    </w:p>
    <w:p w14:paraId="5FBA74F3" w14:textId="79FA3A83"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34 900 00 00 0 Прочие отходы при предоставлении транспортных услуг населению, относящиеся к твердым коммунальным отходам </w:t>
      </w:r>
    </w:p>
    <w:p w14:paraId="2A1ACCEF" w14:textId="0FA3AD80"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35 000 00 00 0 Отходы при предоставлении услуг оптовой и розничной торговли, относящиеся к твердым коммунальным отходам </w:t>
      </w:r>
    </w:p>
    <w:p w14:paraId="3CCDE670" w14:textId="1543CF5C"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36 200 00 00 0 Отходы (мусор) от уборки гостиниц, отелей и других мест временного проживания, относящиеся к твердым коммунальным отходам </w:t>
      </w:r>
    </w:p>
    <w:p w14:paraId="31CAE65C" w14:textId="6576B750"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36 400 00 00 0 Отходы (мусор) от уборки помещений, организаций, оказывающих социальные услуги, относящиеся к твердым коммунальным отходам </w:t>
      </w:r>
    </w:p>
    <w:p w14:paraId="63A5C4F2" w14:textId="16636F6D"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37 000 00 00 0 Отходы при предоставлении услуг в области образования, искусства, развлечений, отдыха и спорта, относящиеся к твердым коммунальным отходам </w:t>
      </w:r>
    </w:p>
    <w:p w14:paraId="69815918"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7 39 400 00 00 0 Отходы при предоставлении услуг парикмахерскими, салонами красоты, соляриями, банями, саунами, относящиеся к твердым коммунальным отходам </w:t>
      </w:r>
    </w:p>
    <w:p w14:paraId="13FF5F2B" w14:textId="77777777" w:rsidR="00695272" w:rsidRPr="00D6577F" w:rsidRDefault="00695272" w:rsidP="007F2483">
      <w:pPr>
        <w:rPr>
          <w:rFonts w:ascii="Arial" w:eastAsia="Times New Roman" w:hAnsi="Arial" w:cs="Arial"/>
          <w:color w:val="000000"/>
          <w:sz w:val="20"/>
          <w:szCs w:val="20"/>
          <w:lang w:eastAsia="ru-RU"/>
        </w:rPr>
      </w:pPr>
    </w:p>
    <w:p w14:paraId="3E10A6F2"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b/>
          <w:i/>
          <w:color w:val="000000"/>
          <w:sz w:val="20"/>
          <w:szCs w:val="20"/>
          <w:lang w:eastAsia="ru-RU"/>
        </w:rPr>
        <w:t>Виды специфических отходов, не относящихся по классу опасности к ТКО.</w:t>
      </w:r>
      <w:r w:rsidRPr="00D6577F">
        <w:rPr>
          <w:rFonts w:ascii="Arial" w:eastAsia="Times New Roman" w:hAnsi="Arial" w:cs="Arial"/>
          <w:color w:val="000000"/>
          <w:sz w:val="20"/>
          <w:szCs w:val="20"/>
          <w:lang w:eastAsia="ru-RU"/>
        </w:rPr>
        <w:t xml:space="preserve"> Сбор, транспортировка и утилизация которых не включена в сферу деятельности регионального оператора ООО"ЭкоСтройРесурс" : </w:t>
      </w:r>
    </w:p>
    <w:p w14:paraId="1FE17439" w14:textId="77777777" w:rsidR="00695272" w:rsidRPr="00D6577F" w:rsidRDefault="00695272" w:rsidP="00695272">
      <w:pPr>
        <w:rPr>
          <w:rFonts w:ascii="Arial" w:eastAsia="Times New Roman" w:hAnsi="Arial" w:cs="Arial"/>
          <w:color w:val="000000"/>
          <w:sz w:val="20"/>
          <w:szCs w:val="20"/>
          <w:lang w:eastAsia="ru-RU"/>
        </w:rPr>
      </w:pPr>
    </w:p>
    <w:p w14:paraId="27346E2C"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промышленные отходы предприятий; </w:t>
      </w:r>
    </w:p>
    <w:p w14:paraId="2173620E"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строительные отходы (бетон, кирпич, строит.материалы, после сноса перегородок в жилых помещениях и тп) </w:t>
      </w:r>
    </w:p>
    <w:p w14:paraId="62858548"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лампы (люминесцентные, ртутьсодержащие); </w:t>
      </w:r>
    </w:p>
    <w:p w14:paraId="3756FEF6"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нефтепродукты и нефтяные отходы; </w:t>
      </w:r>
    </w:p>
    <w:p w14:paraId="1F7FFB1C"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аккумуляторы и батареи (автомобильные, свинцовые); </w:t>
      </w:r>
    </w:p>
    <w:p w14:paraId="0BD12F8D"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масло (отработанное моторное, трансформаторное); </w:t>
      </w:r>
    </w:p>
    <w:p w14:paraId="7319E78C"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шины (автошины, покрышки); </w:t>
      </w:r>
    </w:p>
    <w:p w14:paraId="43D4CFF5" w14:textId="77777777" w:rsidR="00695272" w:rsidRPr="00D6577F" w:rsidRDefault="00695272" w:rsidP="00695272">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 обрезки и спилы деревьев. </w:t>
      </w:r>
    </w:p>
    <w:p w14:paraId="563ACBA2" w14:textId="77777777" w:rsidR="00695272" w:rsidRPr="00D6577F" w:rsidRDefault="00695272" w:rsidP="007F2483">
      <w:pPr>
        <w:rPr>
          <w:rFonts w:ascii="Arial" w:eastAsia="Times New Roman" w:hAnsi="Arial" w:cs="Arial"/>
          <w:color w:val="000000"/>
          <w:sz w:val="20"/>
          <w:szCs w:val="20"/>
          <w:lang w:eastAsia="ru-RU"/>
        </w:rPr>
      </w:pPr>
    </w:p>
    <w:p w14:paraId="20ACC3B2" w14:textId="694C748A" w:rsidR="007F2483" w:rsidRPr="00D6577F" w:rsidRDefault="00695272"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lastRenderedPageBreak/>
        <w:t>З</w:t>
      </w:r>
      <w:r w:rsidR="007F2483" w:rsidRPr="00D6577F">
        <w:rPr>
          <w:rFonts w:ascii="Arial" w:eastAsia="Times New Roman" w:hAnsi="Arial" w:cs="Arial"/>
          <w:color w:val="000000"/>
          <w:sz w:val="20"/>
          <w:szCs w:val="20"/>
          <w:lang w:eastAsia="ru-RU"/>
        </w:rPr>
        <w:t xml:space="preserve">ачастую понятие ТКО используется применительно к отходам, образующимся при содержании зеленых насаждений, в том числе на придомовой территории МКД и жилых домов (опиловка древесно-кустарниковой растительности, покос травы, отходы сельскохозяйственных культур при уборке приусадебных участков, отходы опавшей листвы в период листопада и т. п.), что не соответствует определению ТКО согласно Закону №89-ФЗ по основному признаку как отходов, образующихся в жилых помещениях. </w:t>
      </w:r>
    </w:p>
    <w:p w14:paraId="1EDC503E" w14:textId="77777777" w:rsidR="007F2483" w:rsidRPr="00D6577F" w:rsidRDefault="007F2483" w:rsidP="007F2483">
      <w:pPr>
        <w:rPr>
          <w:rFonts w:ascii="Arial" w:eastAsia="Times New Roman" w:hAnsi="Arial" w:cs="Arial"/>
          <w:color w:val="000000"/>
          <w:sz w:val="20"/>
          <w:szCs w:val="20"/>
          <w:lang w:eastAsia="ru-RU"/>
        </w:rPr>
      </w:pPr>
    </w:p>
    <w:p w14:paraId="71AFFF70" w14:textId="28A2F9B1"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Обращение с такими видами отходов должно осуществляться на основании отдельных договоров; оно не относится к коммунальной услуге по обращению с ТКО, оказываемой РО. Обращением такого рода отходов занимаются компании, обладающие соответствующими лицензиями.</w:t>
      </w:r>
    </w:p>
    <w:p w14:paraId="0371986C" w14:textId="77777777" w:rsidR="00695272" w:rsidRPr="00D6577F" w:rsidRDefault="00695272" w:rsidP="007F2483">
      <w:pPr>
        <w:rPr>
          <w:rFonts w:ascii="MingLiU" w:eastAsia="MingLiU" w:hAnsi="MingLiU" w:cs="MingLiU"/>
          <w:color w:val="000000"/>
          <w:sz w:val="20"/>
          <w:szCs w:val="20"/>
          <w:lang w:eastAsia="ru-RU"/>
        </w:rPr>
      </w:pPr>
    </w:p>
    <w:p w14:paraId="6F611DAD" w14:textId="44726C20" w:rsidR="00315B6B" w:rsidRPr="00D6577F" w:rsidRDefault="00315B6B" w:rsidP="007F2483">
      <w:pPr>
        <w:rPr>
          <w:rFonts w:ascii="Arial" w:eastAsia="Times New Roman" w:hAnsi="Arial" w:cs="Arial"/>
          <w:color w:val="000000"/>
          <w:sz w:val="20"/>
          <w:szCs w:val="20"/>
          <w:lang w:eastAsia="ru-RU"/>
        </w:rPr>
      </w:pPr>
      <w:r w:rsidRPr="00D6577F">
        <w:rPr>
          <w:rFonts w:ascii="MingLiU" w:eastAsia="MingLiU" w:hAnsi="MingLiU" w:cs="MingLiU"/>
          <w:color w:val="000000"/>
          <w:sz w:val="20"/>
          <w:szCs w:val="20"/>
          <w:lang w:eastAsia="ru-RU"/>
        </w:rPr>
        <w:br/>
      </w:r>
      <w:r w:rsidRPr="00D6577F">
        <w:rPr>
          <w:rFonts w:ascii="Arial" w:hAnsi="Arial" w:cs="Arial"/>
          <w:b/>
          <w:caps/>
          <w:sz w:val="20"/>
          <w:szCs w:val="20"/>
        </w:rPr>
        <w:t>Кто такой региональный оператор по обращению с ТКО? </w:t>
      </w:r>
      <w:r w:rsidRPr="00D6577F">
        <w:rPr>
          <w:rFonts w:ascii="Arial" w:hAnsi="Arial" w:cs="Arial"/>
          <w:b/>
          <w:caps/>
          <w:sz w:val="20"/>
          <w:szCs w:val="20"/>
        </w:rPr>
        <w:br/>
      </w:r>
      <w:r w:rsidRPr="00D6577F">
        <w:rPr>
          <w:rFonts w:ascii="Arial" w:eastAsia="Times New Roman" w:hAnsi="Arial" w:cs="Arial"/>
          <w:color w:val="000000"/>
          <w:sz w:val="20"/>
          <w:szCs w:val="20"/>
          <w:lang w:eastAsia="ru-RU"/>
        </w:rPr>
        <w:br/>
        <w:t>Региональный оператор по обращению с твердыми коммунальными отходами (ТКО) – юридическое лицо, обеспечивающее сбор (от места сбора мусора), транспортирование, обработку, утилизацию, обезвреживание, захоронение ТКО самостоятельно или с привлечением операторов по обращению с ТКО, выбранное на конкурсной основе, которое обязано заключить договор на оказание услуг по обращению с ТКО с собственниками ТКО, которые образуются и места накопления которых находятся в зоне деятельности регионального оператора.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По результатам конкурсного отбора статус регионального оператора по обращению с твердыми коммунальными отходами на территории Самарской области присвоен ООО «ЭкоСтройРесурс» на 9 лет. </w:t>
      </w:r>
      <w:r w:rsidR="00695272" w:rsidRPr="00D6577F">
        <w:rPr>
          <w:rFonts w:ascii="Arial" w:eastAsia="Times New Roman" w:hAnsi="Arial" w:cs="Arial"/>
          <w:color w:val="000000"/>
          <w:sz w:val="20"/>
          <w:szCs w:val="20"/>
          <w:lang w:eastAsia="ru-RU"/>
        </w:rPr>
        <w:t>Компания начинала свою деятельность 1 января 2019 года.</w:t>
      </w:r>
    </w:p>
    <w:p w14:paraId="0A936719" w14:textId="27984AD2" w:rsidR="00695272" w:rsidRPr="00D6577F" w:rsidRDefault="00315B6B" w:rsidP="00695272">
      <w:pPr>
        <w:rPr>
          <w:rFonts w:ascii="Arial" w:eastAsia="Times New Roman" w:hAnsi="Arial" w:cs="Arial"/>
          <w:color w:val="000000"/>
          <w:sz w:val="20"/>
          <w:szCs w:val="20"/>
          <w:lang w:eastAsia="ru-RU"/>
        </w:rPr>
      </w:pPr>
      <w:r w:rsidRPr="00D6577F">
        <w:rPr>
          <w:rFonts w:ascii="MingLiU" w:eastAsia="MingLiU" w:hAnsi="MingLiU" w:cs="MingLiU"/>
          <w:color w:val="000000"/>
          <w:sz w:val="20"/>
          <w:szCs w:val="20"/>
          <w:lang w:eastAsia="ru-RU"/>
        </w:rPr>
        <w:br/>
      </w:r>
      <w:r w:rsidRPr="00D6577F">
        <w:rPr>
          <w:rFonts w:ascii="Arial" w:hAnsi="Arial" w:cs="Arial"/>
          <w:b/>
          <w:caps/>
          <w:sz w:val="20"/>
          <w:szCs w:val="20"/>
        </w:rPr>
        <w:t>Кто обязан заключать договоры на оказание услуг по обращению с ТКО? </w:t>
      </w:r>
      <w:r w:rsidRPr="00D6577F">
        <w:rPr>
          <w:rFonts w:ascii="Arial" w:hAnsi="Arial" w:cs="Arial"/>
          <w:b/>
          <w:caps/>
          <w:sz w:val="20"/>
          <w:szCs w:val="20"/>
        </w:rPr>
        <w:br/>
      </w:r>
      <w:r w:rsidRPr="00D6577F">
        <w:rPr>
          <w:rFonts w:ascii="Arial" w:eastAsia="Times New Roman" w:hAnsi="Arial" w:cs="Arial"/>
          <w:color w:val="000000"/>
          <w:sz w:val="20"/>
          <w:szCs w:val="20"/>
          <w:lang w:eastAsia="ru-RU"/>
        </w:rPr>
        <w:br/>
      </w:r>
      <w:r w:rsidR="00695272" w:rsidRPr="00D6577F">
        <w:rPr>
          <w:rFonts w:ascii="Arial" w:eastAsia="Times New Roman" w:hAnsi="Arial" w:cs="Arial"/>
          <w:color w:val="000000"/>
          <w:sz w:val="20"/>
          <w:szCs w:val="20"/>
          <w:lang w:eastAsia="ru-RU"/>
        </w:rPr>
        <w:t xml:space="preserve">Согласно ч. 4 ст. 24.7 Федерального закона «Об отходах производства и потребления» от  24.06.1998 № 89-ФЗ, </w:t>
      </w:r>
      <w:r w:rsidR="00F21B24" w:rsidRPr="00D6577F">
        <w:rPr>
          <w:rFonts w:ascii="Arial" w:eastAsia="Times New Roman" w:hAnsi="Arial" w:cs="Arial"/>
          <w:color w:val="000000"/>
          <w:sz w:val="20"/>
          <w:szCs w:val="20"/>
          <w:lang w:eastAsia="ru-RU"/>
        </w:rPr>
        <w:t>все собственники твердых коммунальных отходов</w:t>
      </w:r>
      <w:r w:rsidR="00695272" w:rsidRPr="00D6577F">
        <w:rPr>
          <w:rFonts w:ascii="Arial" w:eastAsia="Times New Roman" w:hAnsi="Arial" w:cs="Arial"/>
          <w:color w:val="000000"/>
          <w:sz w:val="20"/>
          <w:szCs w:val="20"/>
          <w:lang w:eastAsia="ru-RU"/>
        </w:rPr>
        <w:t xml:space="preserve">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r w:rsidR="00F21B24" w:rsidRPr="00D6577F">
        <w:rPr>
          <w:rFonts w:ascii="Arial" w:eastAsia="Times New Roman" w:hAnsi="Arial" w:cs="Arial"/>
          <w:color w:val="000000"/>
          <w:sz w:val="20"/>
          <w:szCs w:val="20"/>
          <w:lang w:eastAsia="ru-RU"/>
        </w:rPr>
        <w:t xml:space="preserve"> (Самарская область)</w:t>
      </w:r>
      <w:r w:rsidR="00695272" w:rsidRPr="00D6577F">
        <w:rPr>
          <w:rFonts w:ascii="Arial" w:eastAsia="Times New Roman" w:hAnsi="Arial" w:cs="Arial"/>
          <w:color w:val="000000"/>
          <w:sz w:val="20"/>
          <w:szCs w:val="20"/>
          <w:lang w:eastAsia="ru-RU"/>
        </w:rPr>
        <w:t>.</w:t>
      </w:r>
    </w:p>
    <w:p w14:paraId="40ED19B1" w14:textId="77777777" w:rsidR="00F21B24" w:rsidRPr="00D6577F" w:rsidRDefault="00F21B24" w:rsidP="00695272">
      <w:pPr>
        <w:rPr>
          <w:rFonts w:ascii="Arial" w:eastAsia="Times New Roman" w:hAnsi="Arial" w:cs="Arial"/>
          <w:color w:val="000000"/>
          <w:sz w:val="20"/>
          <w:szCs w:val="20"/>
          <w:lang w:eastAsia="ru-RU"/>
        </w:rPr>
      </w:pPr>
    </w:p>
    <w:p w14:paraId="3D7EE44E" w14:textId="77777777" w:rsidR="00F21B24" w:rsidRPr="00D6577F" w:rsidRDefault="00F21B24" w:rsidP="00F21B24">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Услугу Регионального оператора по обращению с ТКО получает и оплачивает собственник твердых коммунальных отходов: население – собственники помещений в многоквартирных домах и хозяева частных домовладений, а также юридические лица и индивидуальные предприниматели.</w:t>
      </w:r>
    </w:p>
    <w:p w14:paraId="4809673E" w14:textId="77777777" w:rsidR="00F21B24" w:rsidRPr="00D6577F" w:rsidRDefault="00F21B24" w:rsidP="00F21B24">
      <w:pPr>
        <w:rPr>
          <w:rFonts w:ascii="Arial" w:eastAsia="Times New Roman" w:hAnsi="Arial" w:cs="Arial"/>
          <w:color w:val="000000"/>
          <w:sz w:val="20"/>
          <w:szCs w:val="20"/>
          <w:lang w:eastAsia="ru-RU"/>
        </w:rPr>
      </w:pPr>
    </w:p>
    <w:p w14:paraId="62FF64F4" w14:textId="2BCA865F" w:rsidR="00F21B24" w:rsidRPr="00D6577F" w:rsidRDefault="00F21B24" w:rsidP="00F21B24">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Договор на оказание услуг по обращению с ТКО обязаны заключить все, без исключения, собственники ТКО. Не заключение или уклонение от заключения договора не освобождает потребителей от обязанности оплаты за услугу по обращению с ТКО.</w:t>
      </w:r>
    </w:p>
    <w:p w14:paraId="1391C3FB" w14:textId="77777777" w:rsidR="00F21B24" w:rsidRPr="00D6577F" w:rsidRDefault="00F21B24" w:rsidP="00F21B24">
      <w:pPr>
        <w:rPr>
          <w:rFonts w:ascii="Arial" w:eastAsia="Times New Roman" w:hAnsi="Arial" w:cs="Arial"/>
          <w:color w:val="000000"/>
          <w:sz w:val="20"/>
          <w:szCs w:val="20"/>
          <w:lang w:eastAsia="ru-RU"/>
        </w:rPr>
      </w:pPr>
    </w:p>
    <w:p w14:paraId="564E04DA" w14:textId="2230A74A" w:rsidR="00315B6B" w:rsidRPr="00D6577F" w:rsidRDefault="00315B6B" w:rsidP="00315B6B">
      <w:pPr>
        <w:rPr>
          <w:rFonts w:ascii="Arial" w:eastAsia="Times New Roman" w:hAnsi="Arial" w:cs="Arial"/>
          <w:color w:val="FF8562"/>
          <w:sz w:val="20"/>
          <w:szCs w:val="20"/>
          <w:bdr w:val="none" w:sz="0" w:space="0" w:color="auto" w:frame="1"/>
          <w:lang w:eastAsia="ru-RU"/>
        </w:rPr>
      </w:pPr>
      <w:r w:rsidRPr="00D6577F">
        <w:rPr>
          <w:rFonts w:ascii="Arial" w:eastAsia="Times New Roman" w:hAnsi="Arial" w:cs="Arial"/>
          <w:color w:val="000000"/>
          <w:sz w:val="20"/>
          <w:szCs w:val="20"/>
          <w:lang w:eastAsia="ru-RU"/>
        </w:rPr>
        <w:br/>
      </w:r>
      <w:r w:rsidRPr="00D6577F">
        <w:rPr>
          <w:rFonts w:ascii="Arial" w:hAnsi="Arial" w:cs="Arial"/>
          <w:b/>
          <w:caps/>
          <w:sz w:val="20"/>
          <w:szCs w:val="20"/>
        </w:rPr>
        <w:t>Как заключить договор с региональным оператором</w:t>
      </w:r>
      <w:r w:rsidR="0079650E" w:rsidRPr="00D6577F">
        <w:rPr>
          <w:rFonts w:ascii="Arial" w:hAnsi="Arial" w:cs="Arial"/>
          <w:b/>
          <w:caps/>
          <w:sz w:val="20"/>
          <w:szCs w:val="20"/>
        </w:rPr>
        <w:t xml:space="preserve"> юридическому лицу</w:t>
      </w:r>
      <w:r w:rsidRPr="00D6577F">
        <w:rPr>
          <w:rFonts w:ascii="Arial" w:hAnsi="Arial" w:cs="Arial"/>
          <w:b/>
          <w:caps/>
          <w:sz w:val="20"/>
          <w:szCs w:val="20"/>
        </w:rPr>
        <w:t>? </w:t>
      </w:r>
      <w:r w:rsidRPr="00D6577F">
        <w:rPr>
          <w:rFonts w:ascii="Arial" w:hAnsi="Arial" w:cs="Arial"/>
          <w:b/>
          <w:caps/>
          <w:sz w:val="20"/>
          <w:szCs w:val="20"/>
        </w:rPr>
        <w:br/>
      </w:r>
      <w:r w:rsidRPr="00D6577F">
        <w:rPr>
          <w:rFonts w:ascii="Arial" w:eastAsia="Times New Roman" w:hAnsi="Arial" w:cs="Arial"/>
          <w:color w:val="000000"/>
          <w:sz w:val="20"/>
          <w:szCs w:val="20"/>
          <w:lang w:eastAsia="ru-RU"/>
        </w:rPr>
        <w:br/>
        <w:t xml:space="preserve">Основанием для заключения </w:t>
      </w:r>
      <w:hyperlink r:id="rId8" w:history="1">
        <w:r w:rsidRPr="00D6577F">
          <w:rPr>
            <w:rStyle w:val="a3"/>
            <w:rFonts w:ascii="Arial" w:eastAsia="Times New Roman" w:hAnsi="Arial" w:cs="Arial"/>
            <w:sz w:val="20"/>
            <w:szCs w:val="20"/>
            <w:lang w:eastAsia="ru-RU"/>
          </w:rPr>
          <w:t>договора</w:t>
        </w:r>
      </w:hyperlink>
      <w:r w:rsidRPr="00D6577F">
        <w:rPr>
          <w:rFonts w:ascii="Arial" w:eastAsia="Times New Roman" w:hAnsi="Arial" w:cs="Arial"/>
          <w:color w:val="000000"/>
          <w:sz w:val="20"/>
          <w:szCs w:val="20"/>
          <w:lang w:eastAsia="ru-RU"/>
        </w:rPr>
        <w:t xml:space="preserve"> на оказание услуг по обращению с ТКО является заявка потребителя на заключение такого договора.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Подать заявку можно на сайте регионального оператора по обращению с ТКО в Самарской области ООО «ЭкоСтройРесурс». Подать заявку: </w:t>
      </w:r>
      <w:hyperlink r:id="rId9" w:history="1">
        <w:r w:rsidRPr="00D6577F">
          <w:rPr>
            <w:rStyle w:val="a3"/>
            <w:sz w:val="20"/>
            <w:szCs w:val="20"/>
          </w:rPr>
          <w:t>https://ecostr.ru/ur-liza-nezhiloe-pomeshenie-zayavka</w:t>
        </w:r>
      </w:hyperlink>
      <w:r w:rsidRPr="00D6577F">
        <w:rPr>
          <w:rStyle w:val="a3"/>
          <w:sz w:val="20"/>
          <w:szCs w:val="20"/>
        </w:rPr>
        <w:br/>
      </w:r>
      <w:r w:rsidRPr="00D6577F">
        <w:rPr>
          <w:rFonts w:ascii="Arial" w:eastAsia="Times New Roman" w:hAnsi="Arial" w:cs="Arial"/>
          <w:color w:val="000000"/>
          <w:sz w:val="20"/>
          <w:szCs w:val="20"/>
          <w:lang w:eastAsia="ru-RU"/>
        </w:rPr>
        <w:br/>
        <w:t>В заявке необходимо указать: </w:t>
      </w:r>
    </w:p>
    <w:p w14:paraId="0A1CF49E" w14:textId="77777777" w:rsidR="00315B6B" w:rsidRPr="00D6577F" w:rsidRDefault="00315B6B" w:rsidP="00315B6B">
      <w:pPr>
        <w:numPr>
          <w:ilvl w:val="0"/>
          <w:numId w:val="2"/>
        </w:numPr>
        <w:spacing w:before="100" w:beforeAutospacing="1" w:after="100" w:afterAutospacing="1"/>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реквизиты потребителя;</w:t>
      </w:r>
    </w:p>
    <w:p w14:paraId="13E10793" w14:textId="77777777" w:rsidR="00315B6B" w:rsidRPr="00D6577F" w:rsidRDefault="00315B6B" w:rsidP="00315B6B">
      <w:pPr>
        <w:numPr>
          <w:ilvl w:val="0"/>
          <w:numId w:val="2"/>
        </w:numPr>
        <w:spacing w:before="100" w:beforeAutospacing="1" w:after="100" w:afterAutospacing="1"/>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наименование и местонахождение помещений и иных объектов недвижимого имущества;</w:t>
      </w:r>
    </w:p>
    <w:p w14:paraId="3AEC5264" w14:textId="77777777" w:rsidR="00315B6B" w:rsidRPr="00D6577F" w:rsidRDefault="00315B6B" w:rsidP="00315B6B">
      <w:pPr>
        <w:numPr>
          <w:ilvl w:val="0"/>
          <w:numId w:val="2"/>
        </w:numPr>
        <w:spacing w:before="100" w:beforeAutospacing="1" w:after="100" w:afterAutospacing="1"/>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сведения о виде хозяйственной деятельности и (или) иной деятельности, осуществляемой потребителями (для юр. лиц и ИП), сведения о количестве и составе образующихся ТКО за год.</w:t>
      </w:r>
    </w:p>
    <w:p w14:paraId="1721A4D1" w14:textId="77777777" w:rsidR="00AC658F" w:rsidRPr="00D6577F" w:rsidRDefault="00315B6B" w:rsidP="00315B6B">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br/>
        <w:t>Кроме того к заявке прилагаются следующие документы: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б) документы, подтверждающие наличие: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у управляющей организации лицензии на осуществление предпринимательской деятельности по управлению многоквартирными домами;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г) документы, содержащие сведения: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 </w:t>
      </w:r>
      <w:r w:rsidRPr="00D6577F">
        <w:rPr>
          <w:rFonts w:ascii="MingLiU" w:eastAsia="MingLiU" w:hAnsi="MingLiU" w:cs="MingLiU"/>
          <w:color w:val="000000"/>
          <w:sz w:val="20"/>
          <w:szCs w:val="20"/>
          <w:lang w:eastAsia="ru-RU"/>
        </w:rPr>
        <w:br/>
      </w:r>
      <w:r w:rsidRPr="00D6577F">
        <w:rPr>
          <w:rFonts w:ascii="MingLiU" w:eastAsia="MingLiU" w:hAnsi="MingLiU" w:cs="MingLiU"/>
          <w:color w:val="000000"/>
          <w:sz w:val="20"/>
          <w:szCs w:val="20"/>
          <w:lang w:eastAsia="ru-RU"/>
        </w:rPr>
        <w:br/>
      </w:r>
      <w:r w:rsidRPr="00D6577F">
        <w:rPr>
          <w:rFonts w:ascii="Arial" w:eastAsia="Times New Roman" w:hAnsi="Arial" w:cs="Arial"/>
          <w:color w:val="000000"/>
          <w:sz w:val="20"/>
          <w:szCs w:val="20"/>
          <w:lang w:eastAsia="ru-RU"/>
        </w:rPr>
        <w:t>Заявка потребителя и прилагаемые к ней документы рассматриваются региональным оператором в срок не превышающий 15 рабочих дней со дня их поступления, но после утверждения единого тарифа на услугу регионального оператора. </w:t>
      </w:r>
    </w:p>
    <w:p w14:paraId="4DFC2208" w14:textId="77777777" w:rsidR="0079650E" w:rsidRPr="00D6577F" w:rsidRDefault="0079650E" w:rsidP="00315B6B">
      <w:pPr>
        <w:rPr>
          <w:rFonts w:ascii="Arial" w:eastAsia="Times New Roman" w:hAnsi="Arial" w:cs="Arial"/>
          <w:color w:val="000000"/>
          <w:sz w:val="20"/>
          <w:szCs w:val="20"/>
          <w:lang w:eastAsia="ru-RU"/>
        </w:rPr>
      </w:pPr>
    </w:p>
    <w:p w14:paraId="35CC02BB" w14:textId="77777777" w:rsidR="0079650E" w:rsidRPr="00D6577F" w:rsidRDefault="0079650E" w:rsidP="00315B6B">
      <w:pPr>
        <w:rPr>
          <w:rFonts w:ascii="Arial" w:eastAsia="Times New Roman" w:hAnsi="Arial" w:cs="Arial"/>
          <w:color w:val="000000"/>
          <w:sz w:val="20"/>
          <w:szCs w:val="20"/>
          <w:lang w:eastAsia="ru-RU"/>
        </w:rPr>
      </w:pPr>
    </w:p>
    <w:p w14:paraId="09F2003B" w14:textId="5EFC8AEB" w:rsidR="007E4918" w:rsidRPr="00D6577F" w:rsidRDefault="007E4918" w:rsidP="0094437F">
      <w:pPr>
        <w:autoSpaceDE w:val="0"/>
        <w:autoSpaceDN w:val="0"/>
        <w:adjustRightInd w:val="0"/>
        <w:spacing w:line="288" w:lineRule="auto"/>
        <w:textAlignment w:val="center"/>
        <w:rPr>
          <w:rFonts w:ascii="Arial" w:eastAsia="Times New Roman" w:hAnsi="Arial" w:cs="Arial"/>
          <w:color w:val="000000"/>
          <w:sz w:val="20"/>
          <w:szCs w:val="20"/>
          <w:lang w:eastAsia="ru-RU"/>
        </w:rPr>
      </w:pPr>
      <w:r w:rsidRPr="00D6577F">
        <w:rPr>
          <w:rFonts w:ascii="Arial" w:hAnsi="Arial" w:cs="Arial"/>
          <w:b/>
          <w:caps/>
          <w:sz w:val="20"/>
          <w:szCs w:val="20"/>
        </w:rPr>
        <w:t>Как заключить договор с региональным оператором физическому лицу? </w:t>
      </w:r>
      <w:r w:rsidRPr="00D6577F">
        <w:rPr>
          <w:rFonts w:ascii="Arial" w:hAnsi="Arial" w:cs="Arial"/>
          <w:b/>
          <w:caps/>
          <w:sz w:val="20"/>
          <w:szCs w:val="20"/>
        </w:rPr>
        <w:br/>
      </w:r>
    </w:p>
    <w:p w14:paraId="6E8606F6" w14:textId="750B5243" w:rsidR="007E4918" w:rsidRPr="00D6577F" w:rsidRDefault="007E4918" w:rsidP="007E4918">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Договор на оказание услуг по обращению с ТКО для потребителей считается заключенным на условиях типового договора (единая федеральная форма которого утверждена ПП РФ от 12.11.2016 № 1156).</w:t>
      </w:r>
      <w:r w:rsidR="0083668B" w:rsidRPr="00D6577F">
        <w:rPr>
          <w:rFonts w:ascii="Arial" w:eastAsia="Times New Roman" w:hAnsi="Arial" w:cs="Arial"/>
          <w:color w:val="000000"/>
          <w:sz w:val="20"/>
          <w:szCs w:val="20"/>
          <w:lang w:eastAsia="ru-RU"/>
        </w:rPr>
        <w:t xml:space="preserve"> Физическим лицам никаких дополнительных действий предпринимать не нужно.</w:t>
      </w:r>
    </w:p>
    <w:p w14:paraId="74B91197" w14:textId="77777777" w:rsidR="007E4918" w:rsidRPr="00D6577F" w:rsidRDefault="007E4918" w:rsidP="007E4918">
      <w:pPr>
        <w:rPr>
          <w:rFonts w:ascii="Arial" w:eastAsia="Times New Roman" w:hAnsi="Arial" w:cs="Arial"/>
          <w:color w:val="000000"/>
          <w:sz w:val="20"/>
          <w:szCs w:val="20"/>
          <w:lang w:eastAsia="ru-RU"/>
        </w:rPr>
      </w:pPr>
    </w:p>
    <w:p w14:paraId="7AE4B16F" w14:textId="058F6D0A" w:rsidR="007E4918" w:rsidRPr="00D6577F" w:rsidRDefault="007E4918" w:rsidP="007E4918">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Правилами обращения с ТКО договор на оказание услуг считается заключенным и вступает в силу на 16-й рабочий день после </w:t>
      </w:r>
      <w:hyperlink r:id="rId10" w:history="1">
        <w:r w:rsidRPr="00D6577F">
          <w:rPr>
            <w:rStyle w:val="a3"/>
            <w:rFonts w:ascii="Arial" w:eastAsia="Times New Roman" w:hAnsi="Arial" w:cs="Arial"/>
            <w:sz w:val="20"/>
            <w:szCs w:val="20"/>
            <w:lang w:eastAsia="ru-RU"/>
          </w:rPr>
          <w:t>публикации на официальном сайте регоператора</w:t>
        </w:r>
      </w:hyperlink>
      <w:r w:rsidRPr="00D6577F">
        <w:rPr>
          <w:rFonts w:ascii="Arial" w:eastAsia="Times New Roman" w:hAnsi="Arial" w:cs="Arial"/>
          <w:color w:val="000000"/>
          <w:sz w:val="20"/>
          <w:szCs w:val="20"/>
          <w:lang w:eastAsia="ru-RU"/>
        </w:rPr>
        <w:t xml:space="preserve"> и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(Волжская Коммуна от 25 декабря 2018 года). </w:t>
      </w:r>
      <w:r w:rsidR="0083668B" w:rsidRPr="00D6577F">
        <w:rPr>
          <w:rFonts w:ascii="Arial" w:eastAsia="Times New Roman" w:hAnsi="Arial" w:cs="Arial"/>
          <w:color w:val="000000"/>
          <w:sz w:val="20"/>
          <w:szCs w:val="20"/>
          <w:lang w:eastAsia="ru-RU"/>
        </w:rPr>
        <w:t>Получить договор на бумажном носителе</w:t>
      </w:r>
      <w:r w:rsidRPr="00D6577F">
        <w:rPr>
          <w:rFonts w:ascii="Arial" w:eastAsia="Times New Roman" w:hAnsi="Arial" w:cs="Arial"/>
          <w:color w:val="000000"/>
          <w:sz w:val="20"/>
          <w:szCs w:val="20"/>
          <w:lang w:eastAsia="ru-RU"/>
        </w:rPr>
        <w:t xml:space="preserve"> можно в любом из </w:t>
      </w:r>
      <w:hyperlink r:id="rId11" w:history="1">
        <w:r w:rsidRPr="00D6577F">
          <w:rPr>
            <w:rStyle w:val="a3"/>
            <w:rFonts w:ascii="Arial" w:eastAsia="Times New Roman" w:hAnsi="Arial" w:cs="Arial"/>
            <w:sz w:val="20"/>
            <w:szCs w:val="20"/>
            <w:lang w:eastAsia="ru-RU"/>
          </w:rPr>
          <w:t>центров приема населения регионального оператора</w:t>
        </w:r>
      </w:hyperlink>
      <w:r w:rsidR="0083668B" w:rsidRPr="00D6577F">
        <w:rPr>
          <w:rFonts w:ascii="Arial" w:eastAsia="Times New Roman" w:hAnsi="Arial" w:cs="Arial"/>
          <w:color w:val="000000"/>
          <w:sz w:val="20"/>
          <w:szCs w:val="20"/>
          <w:lang w:eastAsia="ru-RU"/>
        </w:rPr>
        <w:t>, для этого необходимо написать заявление</w:t>
      </w:r>
    </w:p>
    <w:p w14:paraId="3277D89A" w14:textId="77777777" w:rsidR="007E4918" w:rsidRPr="00D6577F" w:rsidRDefault="007E4918" w:rsidP="007E4918">
      <w:pPr>
        <w:rPr>
          <w:rFonts w:ascii="Arial" w:eastAsia="Times New Roman" w:hAnsi="Arial" w:cs="Arial"/>
          <w:color w:val="000000"/>
          <w:sz w:val="20"/>
          <w:szCs w:val="20"/>
          <w:lang w:eastAsia="ru-RU"/>
        </w:rPr>
      </w:pPr>
    </w:p>
    <w:p w14:paraId="3ABD475D" w14:textId="77777777" w:rsidR="007E4918" w:rsidRPr="00D6577F" w:rsidRDefault="007E4918" w:rsidP="007E4918">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Отсутствие договора или уклонение от заключения договора не освобождает потребителей от обязанности оплаты за услугу по обращению с ТКО (Жилищный кодекс Российской Федерации от 29.12.2004, Федеральный закон от 24.06.1998 № 89-ФЗ «Об отходах производства и потребления»)</w:t>
      </w:r>
    </w:p>
    <w:p w14:paraId="72ED0F00" w14:textId="77777777" w:rsidR="00B541AC" w:rsidRPr="00D6577F" w:rsidRDefault="00B541AC" w:rsidP="00315B6B">
      <w:pPr>
        <w:rPr>
          <w:rFonts w:ascii="Arial" w:eastAsia="Times New Roman" w:hAnsi="Arial" w:cs="Arial"/>
          <w:color w:val="000000"/>
          <w:sz w:val="20"/>
          <w:szCs w:val="20"/>
          <w:lang w:eastAsia="ru-RU"/>
        </w:rPr>
      </w:pPr>
    </w:p>
    <w:p w14:paraId="2818FFAC" w14:textId="77777777" w:rsidR="0094437F" w:rsidRPr="00D6577F" w:rsidRDefault="0094437F" w:rsidP="00315B6B">
      <w:pPr>
        <w:rPr>
          <w:rFonts w:ascii="Arial" w:eastAsia="Times New Roman" w:hAnsi="Arial" w:cs="Arial"/>
          <w:color w:val="000000"/>
          <w:sz w:val="20"/>
          <w:szCs w:val="20"/>
          <w:lang w:eastAsia="ru-RU"/>
        </w:rPr>
      </w:pPr>
    </w:p>
    <w:p w14:paraId="39655664" w14:textId="77777777"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ЦЕНТРЫ ОБСЛУЖИВАНИЯ НАСЕЛЕНИЯ ООО”Экостройресурс”</w:t>
      </w:r>
    </w:p>
    <w:p w14:paraId="7FB01404"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г.о.Самара, ул.Средне-Садовая/Сердобская, д.57/8 1 этаж, кабинет №2;</w:t>
      </w:r>
    </w:p>
    <w:p w14:paraId="20FCC78E"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г.о.Тольятти, ул. Карбышева, д. 2, 3 этаж, ком. 47, 48;</w:t>
      </w:r>
    </w:p>
    <w:p w14:paraId="1C804DDB"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Сызрань, ул. Ст.Разина, д. 40, 1 этаж, каб.2;</w:t>
      </w:r>
    </w:p>
    <w:p w14:paraId="0137980A"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Новокуйбышевск, ул. Льва Толстого, д.21, 2 этаж, каб. 226;</w:t>
      </w:r>
    </w:p>
    <w:p w14:paraId="4CD06411"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Чапаевск, ул. Пролетарская, д.1, 1 этаж, каб. 7;</w:t>
      </w:r>
    </w:p>
    <w:p w14:paraId="719BAF00"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Жигулевск, ул. Нефтяников, д. 17 оф. 209;</w:t>
      </w:r>
    </w:p>
    <w:p w14:paraId="7C957B99"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п.г.т. Безенчук, ул. Чапаева, д. 10, 2 этаж 9 кабинет</w:t>
      </w:r>
      <w:r w:rsidRPr="00D6577F">
        <w:rPr>
          <w:rFonts w:ascii="Arial" w:hAnsi="Arial" w:cs="Arial"/>
          <w:sz w:val="20"/>
          <w:szCs w:val="20"/>
          <w:lang w:val="en-US"/>
        </w:rPr>
        <w:t>;</w:t>
      </w:r>
    </w:p>
    <w:p w14:paraId="0DB38C4E"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г.о.Кинель, ул. Маяковского, 90а, 1 этаж, каб. 116;</w:t>
      </w:r>
    </w:p>
    <w:p w14:paraId="3C1A3938"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Отрадный, ул. Комсомольская, д. 10, 2 этаж, каб. 3;</w:t>
      </w:r>
    </w:p>
    <w:p w14:paraId="5511EB9D"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Кинель-Черкассы, ул. Московская, 3а, 1 этаж, каб. 3;</w:t>
      </w:r>
    </w:p>
    <w:p w14:paraId="2B88D0CF"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Похвистнево, ул. Косогорная, д. 24, 1 этаж, каб. 1;</w:t>
      </w:r>
    </w:p>
    <w:p w14:paraId="3ABF68D2"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Красный Яр, ул. Комсомольская, д. 86, 2 этаж, каб. 5;</w:t>
      </w:r>
    </w:p>
    <w:p w14:paraId="5C250F0A"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Елховка, ул. Матвея Заводского, д. 41, 1 этаж, каб. 19;</w:t>
      </w:r>
    </w:p>
    <w:p w14:paraId="14BEC8CE"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Сергиевск, ул. Советская, д. 65, 1 этаж, каб. 10;</w:t>
      </w:r>
    </w:p>
    <w:p w14:paraId="762A35F6"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Кошки, ул. Победы, д. 29, 1 этаж, каб. 2;</w:t>
      </w:r>
    </w:p>
    <w:p w14:paraId="4C65283C"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Исаклы, ул. Куйбышевская, д. 109, 1 этаж, каб. 8;</w:t>
      </w:r>
    </w:p>
    <w:p w14:paraId="5FC56807"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ст. Шентала, ул. Советская, д.11, 2 этаж, каб. 29;</w:t>
      </w:r>
    </w:p>
    <w:p w14:paraId="3334B367"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Приволжье, ул. Больничная, д.2, 1 этаж, каб 5;</w:t>
      </w:r>
    </w:p>
    <w:p w14:paraId="07D34E9D"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Хворостянка, ул. Саморокова, д. 56, 2 этаж, каб. 36;</w:t>
      </w:r>
    </w:p>
    <w:p w14:paraId="507B887E"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Пестравка, ул. 50 лет Октября, д. 57, 1 этаж, каб. 4;</w:t>
      </w:r>
    </w:p>
    <w:p w14:paraId="2E30311A" w14:textId="77777777" w:rsidR="0094437F" w:rsidRPr="00D6577F" w:rsidRDefault="0094437F" w:rsidP="0094437F">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г. Нефтегорск, ул. Зеленая, д. 1, 1 этаж, каб 1;</w:t>
      </w:r>
    </w:p>
    <w:p w14:paraId="301C7B0E" w14:textId="1E4715B8" w:rsidR="0094437F" w:rsidRPr="00D6577F" w:rsidRDefault="0094437F" w:rsidP="00315B6B">
      <w:pPr>
        <w:numPr>
          <w:ilvl w:val="0"/>
          <w:numId w:val="9"/>
        </w:numPr>
        <w:spacing w:before="100" w:beforeAutospacing="1" w:after="100" w:afterAutospacing="1"/>
        <w:rPr>
          <w:rFonts w:ascii="Arial" w:hAnsi="Arial" w:cs="Arial"/>
          <w:sz w:val="20"/>
          <w:szCs w:val="20"/>
        </w:rPr>
      </w:pPr>
      <w:r w:rsidRPr="00D6577F">
        <w:rPr>
          <w:rFonts w:ascii="Arial" w:hAnsi="Arial" w:cs="Arial"/>
          <w:sz w:val="20"/>
          <w:szCs w:val="20"/>
        </w:rPr>
        <w:t>с. Большая Глушица, ул. Кировская, д. 3, 1 этаж, каб. 15.</w:t>
      </w:r>
    </w:p>
    <w:p w14:paraId="4FA99FD4" w14:textId="30C95FDB" w:rsidR="0094437F" w:rsidRDefault="007236D3" w:rsidP="00315B6B">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ближайшие дни будут открыты центры в районах: </w:t>
      </w:r>
      <w:r w:rsidRPr="007236D3">
        <w:rPr>
          <w:rFonts w:ascii="Arial" w:eastAsia="Times New Roman" w:hAnsi="Arial" w:cs="Arial"/>
          <w:color w:val="000000"/>
          <w:sz w:val="20"/>
          <w:szCs w:val="20"/>
          <w:lang w:eastAsia="ru-RU"/>
        </w:rPr>
        <w:t>Красноармейский р-н, Богатовский, Борский, Челно-Вершинский, Камышлинский, Клявлинский, Алексеевский, Большечерниговский.</w:t>
      </w:r>
    </w:p>
    <w:p w14:paraId="6BC72AE4" w14:textId="77777777" w:rsidR="007236D3" w:rsidRPr="00D6577F" w:rsidRDefault="007236D3" w:rsidP="00315B6B">
      <w:pPr>
        <w:rPr>
          <w:rFonts w:ascii="Arial" w:eastAsia="Times New Roman" w:hAnsi="Arial" w:cs="Arial"/>
          <w:color w:val="000000"/>
          <w:sz w:val="20"/>
          <w:szCs w:val="20"/>
          <w:lang w:eastAsia="ru-RU"/>
        </w:rPr>
      </w:pPr>
    </w:p>
    <w:p w14:paraId="42B5D80D" w14:textId="0C2B0660" w:rsidR="00B541AC" w:rsidRPr="00D6577F" w:rsidRDefault="00AD2200"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Тариф на услугу по обращению с ТКО</w:t>
      </w:r>
    </w:p>
    <w:p w14:paraId="69A05030" w14:textId="77777777" w:rsidR="00AD2200" w:rsidRPr="00D6577F" w:rsidRDefault="00AD2200" w:rsidP="00B541AC">
      <w:pPr>
        <w:autoSpaceDE w:val="0"/>
        <w:autoSpaceDN w:val="0"/>
        <w:adjustRightInd w:val="0"/>
        <w:textAlignment w:val="center"/>
        <w:rPr>
          <w:rFonts w:ascii="Arial" w:hAnsi="Arial" w:cs="Arial"/>
          <w:color w:val="000000"/>
          <w:sz w:val="20"/>
          <w:szCs w:val="20"/>
        </w:rPr>
      </w:pPr>
    </w:p>
    <w:p w14:paraId="552E3A72" w14:textId="638CE395" w:rsidR="00B541AC" w:rsidRPr="00D6577F" w:rsidRDefault="00B541AC" w:rsidP="00B541A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Государственное регулирование тарифов в области обращения с ТКО осуществляется органами исполнительной власти субъектов Российской Федерации. </w:t>
      </w:r>
      <w:r w:rsidR="00AD2200" w:rsidRPr="00D6577F">
        <w:rPr>
          <w:rFonts w:ascii="Arial" w:hAnsi="Arial" w:cs="Arial"/>
          <w:color w:val="000000"/>
          <w:sz w:val="20"/>
          <w:szCs w:val="20"/>
        </w:rPr>
        <w:t>Тариф</w:t>
      </w:r>
      <w:r w:rsidRPr="00D6577F">
        <w:rPr>
          <w:rFonts w:ascii="Arial" w:hAnsi="Arial" w:cs="Arial"/>
          <w:color w:val="000000"/>
          <w:sz w:val="20"/>
          <w:szCs w:val="20"/>
        </w:rPr>
        <w:t xml:space="preserve"> на услугу регионального оператора была </w:t>
      </w:r>
      <w:r w:rsidR="00AD2200" w:rsidRPr="00D6577F">
        <w:rPr>
          <w:rFonts w:ascii="Arial" w:hAnsi="Arial" w:cs="Arial"/>
          <w:color w:val="000000"/>
          <w:sz w:val="20"/>
          <w:szCs w:val="20"/>
        </w:rPr>
        <w:t>определен</w:t>
      </w:r>
      <w:r w:rsidRPr="00D6577F">
        <w:rPr>
          <w:rFonts w:ascii="Arial" w:hAnsi="Arial" w:cs="Arial"/>
          <w:color w:val="000000"/>
          <w:sz w:val="20"/>
          <w:szCs w:val="20"/>
        </w:rPr>
        <w:t xml:space="preserve"> Министерством энергетики и ЖКХ Самарской области приказом № 846 от 18.12.2018 (598,16 руб/м3, с 1.07.19 – 619,32 руб/м3).</w:t>
      </w:r>
    </w:p>
    <w:p w14:paraId="69850B71" w14:textId="77777777" w:rsidR="00B541AC" w:rsidRPr="00D6577F" w:rsidRDefault="00B541AC" w:rsidP="00B541AC">
      <w:pPr>
        <w:autoSpaceDE w:val="0"/>
        <w:autoSpaceDN w:val="0"/>
        <w:adjustRightInd w:val="0"/>
        <w:textAlignment w:val="center"/>
        <w:rPr>
          <w:rFonts w:ascii="Arial" w:hAnsi="Arial" w:cs="Arial"/>
          <w:color w:val="000000"/>
          <w:sz w:val="20"/>
          <w:szCs w:val="20"/>
        </w:rPr>
      </w:pPr>
    </w:p>
    <w:p w14:paraId="3014DAB3" w14:textId="77777777" w:rsidR="00B541AC" w:rsidRPr="00D6577F" w:rsidRDefault="00B541AC" w:rsidP="00B541A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Тариф на услугу по обращению с ТКО формируется из целого перечня: это сбор, транспортирование, захоронение отходов, к которым с 2019 года также добавляются сортировка, плата за негативное воздействие на окружающую среду (НВОС), 20% налог на добавленную стоимость (НДС), а также сбытовые расходы оператора, то есть расходы на заключение договоров, работу с клиентами и т.д. Прибыль регоператора, строительство новых объектов, а также затраты на выставление контейнерного парка в Самарской области в тариф не включены.</w:t>
      </w:r>
    </w:p>
    <w:p w14:paraId="2B16C70A" w14:textId="77777777" w:rsidR="00B541AC" w:rsidRPr="00D6577F" w:rsidRDefault="00B541AC" w:rsidP="00B541AC">
      <w:pPr>
        <w:autoSpaceDE w:val="0"/>
        <w:autoSpaceDN w:val="0"/>
        <w:adjustRightInd w:val="0"/>
        <w:textAlignment w:val="center"/>
        <w:rPr>
          <w:rFonts w:ascii="Arial" w:hAnsi="Arial" w:cs="Arial"/>
          <w:color w:val="000000"/>
          <w:sz w:val="20"/>
          <w:szCs w:val="20"/>
        </w:rPr>
      </w:pPr>
    </w:p>
    <w:p w14:paraId="23DEA573" w14:textId="77777777" w:rsidR="00B541AC" w:rsidRPr="00D6577F" w:rsidRDefault="00B541AC" w:rsidP="00B541A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Структура единого тарифа по обращению с ТКО выглядит следующим образом:</w:t>
      </w:r>
    </w:p>
    <w:p w14:paraId="2F7DE5F3" w14:textId="77777777" w:rsidR="00B541AC" w:rsidRPr="00D6577F" w:rsidRDefault="00B541AC" w:rsidP="00B541AC">
      <w:pPr>
        <w:autoSpaceDE w:val="0"/>
        <w:autoSpaceDN w:val="0"/>
        <w:adjustRightInd w:val="0"/>
        <w:textAlignment w:val="center"/>
        <w:rPr>
          <w:rFonts w:ascii="Arial" w:hAnsi="Arial" w:cs="Arial"/>
          <w:color w:val="000000"/>
          <w:sz w:val="20"/>
          <w:szCs w:val="20"/>
        </w:rPr>
      </w:pPr>
    </w:p>
    <w:p w14:paraId="0BEB6576" w14:textId="77777777" w:rsidR="00B541AC" w:rsidRPr="00D6577F" w:rsidRDefault="00B541AC" w:rsidP="00B541AC">
      <w:pPr>
        <w:pStyle w:val="a5"/>
        <w:numPr>
          <w:ilvl w:val="0"/>
          <w:numId w:val="4"/>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Расходы на транспортирование отходов - 70%.</w:t>
      </w:r>
    </w:p>
    <w:p w14:paraId="60A00C99" w14:textId="77777777" w:rsidR="00B541AC" w:rsidRPr="00D6577F" w:rsidRDefault="00B541AC" w:rsidP="00B541AC">
      <w:pPr>
        <w:pStyle w:val="a5"/>
        <w:autoSpaceDE w:val="0"/>
        <w:autoSpaceDN w:val="0"/>
        <w:adjustRightInd w:val="0"/>
        <w:ind w:left="851"/>
        <w:textAlignment w:val="center"/>
        <w:rPr>
          <w:rFonts w:ascii="Arial" w:hAnsi="Arial" w:cs="Arial"/>
          <w:color w:val="000000"/>
          <w:sz w:val="20"/>
          <w:szCs w:val="20"/>
        </w:rPr>
      </w:pPr>
      <w:r w:rsidRPr="00D6577F">
        <w:rPr>
          <w:rFonts w:ascii="Arial" w:hAnsi="Arial" w:cs="Arial"/>
          <w:color w:val="000000"/>
          <w:sz w:val="20"/>
          <w:szCs w:val="20"/>
        </w:rPr>
        <w:t>Стоимость транспортировки отходов при переходе к новой системе обращения с отходами определяется маршрутами транспортирования отходов, утвержденными территориальной схемой обращения с отходами Самарской области. Строго на лицензированные полигоны (а не на несанкционированные свалки).</w:t>
      </w:r>
    </w:p>
    <w:p w14:paraId="77103447" w14:textId="77777777" w:rsidR="00B541AC" w:rsidRPr="00D6577F" w:rsidRDefault="00B541AC" w:rsidP="00B541AC">
      <w:pPr>
        <w:pStyle w:val="a5"/>
        <w:numPr>
          <w:ilvl w:val="0"/>
          <w:numId w:val="4"/>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Расходы на захоронение и обработку (сортировку) отходов - 24%. Расходы операторов учитывают захоронение, обезвреживание и обработку (сортировку) ТКО, а также плату за негативное воздействие на окружающую среду.</w:t>
      </w:r>
    </w:p>
    <w:p w14:paraId="43B27ACF" w14:textId="77777777" w:rsidR="00B541AC" w:rsidRPr="00D6577F" w:rsidRDefault="00B541AC" w:rsidP="00B541AC">
      <w:pPr>
        <w:pStyle w:val="a5"/>
        <w:numPr>
          <w:ilvl w:val="0"/>
          <w:numId w:val="4"/>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Расходы регионального оператора на организацию обращения с ТКО, печать и доставку квитанций, банковскую гарантию - 6,0%. </w:t>
      </w:r>
    </w:p>
    <w:p w14:paraId="4CBE7D1F" w14:textId="2F03B9CD" w:rsidR="007F2483" w:rsidRPr="00D6577F" w:rsidRDefault="00315B6B" w:rsidP="00315B6B">
      <w:pPr>
        <w:rPr>
          <w:rFonts w:ascii="Arial" w:eastAsia="Times New Roman" w:hAnsi="Arial" w:cs="Arial"/>
          <w:b/>
          <w:bCs/>
          <w:color w:val="000000"/>
          <w:sz w:val="20"/>
          <w:szCs w:val="20"/>
          <w:lang w:eastAsia="ru-RU"/>
        </w:rPr>
      </w:pPr>
      <w:r w:rsidRPr="00D6577F">
        <w:rPr>
          <w:rFonts w:ascii="MingLiU" w:eastAsia="MingLiU" w:hAnsi="MingLiU" w:cs="MingLiU"/>
          <w:color w:val="000000"/>
          <w:sz w:val="20"/>
          <w:szCs w:val="20"/>
          <w:lang w:eastAsia="ru-RU"/>
        </w:rPr>
        <w:br/>
      </w:r>
    </w:p>
    <w:p w14:paraId="3CFBABD0" w14:textId="2F4A696F" w:rsidR="00AD2200" w:rsidRPr="00D6577F" w:rsidRDefault="00AD2200"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Нормативы и начисление платежей за коммунальную услугу ОБРАЩЕНИЕ С ТКО</w:t>
      </w:r>
    </w:p>
    <w:p w14:paraId="1DFB2933" w14:textId="77777777" w:rsidR="00AD2200" w:rsidRPr="00D6577F" w:rsidRDefault="00AD2200" w:rsidP="00315B6B">
      <w:pPr>
        <w:rPr>
          <w:rFonts w:ascii="Arial" w:eastAsia="Times New Roman" w:hAnsi="Arial" w:cs="Arial"/>
          <w:b/>
          <w:bCs/>
          <w:color w:val="000000"/>
          <w:sz w:val="20"/>
          <w:szCs w:val="20"/>
          <w:lang w:eastAsia="ru-RU"/>
        </w:rPr>
      </w:pPr>
    </w:p>
    <w:p w14:paraId="02DF5504" w14:textId="77777777" w:rsidR="00AD2200" w:rsidRPr="00D6577F" w:rsidRDefault="00AD2200" w:rsidP="00AD2200">
      <w:pPr>
        <w:suppressAutoHyphens/>
        <w:autoSpaceDE w:val="0"/>
        <w:autoSpaceDN w:val="0"/>
        <w:adjustRightInd w:val="0"/>
        <w:textAlignment w:val="center"/>
        <w:rPr>
          <w:rFonts w:ascii="Arial" w:hAnsi="Arial" w:cs="Arial"/>
          <w:bCs/>
          <w:color w:val="000000"/>
          <w:sz w:val="20"/>
          <w:szCs w:val="20"/>
        </w:rPr>
      </w:pPr>
      <w:r w:rsidRPr="00D6577F">
        <w:rPr>
          <w:rFonts w:ascii="Arial" w:hAnsi="Arial" w:cs="Arial"/>
          <w:bCs/>
          <w:color w:val="000000"/>
          <w:sz w:val="20"/>
          <w:szCs w:val="20"/>
        </w:rPr>
        <w:t xml:space="preserve">Единый тариф утвержден </w:t>
      </w:r>
      <w:hyperlink r:id="rId12" w:history="1">
        <w:r w:rsidRPr="00D6577F">
          <w:rPr>
            <w:rStyle w:val="a3"/>
            <w:rFonts w:ascii="Arial" w:hAnsi="Arial" w:cs="Arial"/>
            <w:bCs/>
            <w:sz w:val="20"/>
            <w:szCs w:val="20"/>
          </w:rPr>
          <w:t>Приказом Министерства энергетики и ЖКХ Самарской области № 846</w:t>
        </w:r>
      </w:hyperlink>
      <w:r w:rsidRPr="00D6577F">
        <w:rPr>
          <w:rFonts w:ascii="Arial" w:hAnsi="Arial" w:cs="Arial"/>
          <w:bCs/>
          <w:color w:val="000000"/>
          <w:sz w:val="20"/>
          <w:szCs w:val="20"/>
        </w:rPr>
        <w:t xml:space="preserve"> от 18.12.2018 года и составляет с 1 января 598,16 руб/м3, С 1 июля 2019 года тариф составит 619,32 руб/м3</w:t>
      </w:r>
    </w:p>
    <w:p w14:paraId="4CCD31E6" w14:textId="77777777" w:rsidR="00AD2200" w:rsidRPr="00D6577F" w:rsidRDefault="00AD2200" w:rsidP="00AD2200">
      <w:pPr>
        <w:suppressAutoHyphens/>
        <w:autoSpaceDE w:val="0"/>
        <w:autoSpaceDN w:val="0"/>
        <w:adjustRightInd w:val="0"/>
        <w:textAlignment w:val="center"/>
        <w:rPr>
          <w:rFonts w:ascii="Arial" w:hAnsi="Arial" w:cs="Arial"/>
          <w:caps/>
          <w:color w:val="000000"/>
          <w:sz w:val="20"/>
          <w:szCs w:val="20"/>
        </w:rPr>
      </w:pPr>
    </w:p>
    <w:p w14:paraId="77002E47" w14:textId="77777777" w:rsidR="00AD2200" w:rsidRPr="00D6577F" w:rsidRDefault="00AD2200" w:rsidP="00AD2200">
      <w:pPr>
        <w:suppressAutoHyphens/>
        <w:autoSpaceDE w:val="0"/>
        <w:autoSpaceDN w:val="0"/>
        <w:adjustRightInd w:val="0"/>
        <w:textAlignment w:val="center"/>
        <w:rPr>
          <w:rFonts w:ascii="Arial" w:hAnsi="Arial" w:cs="Arial"/>
          <w:caps/>
          <w:color w:val="000000"/>
          <w:sz w:val="20"/>
          <w:szCs w:val="20"/>
        </w:rPr>
      </w:pPr>
      <w:r w:rsidRPr="00D6577F">
        <w:rPr>
          <w:rFonts w:ascii="Arial" w:hAnsi="Arial" w:cs="Arial"/>
          <w:caps/>
          <w:color w:val="000000"/>
          <w:sz w:val="20"/>
          <w:szCs w:val="20"/>
        </w:rPr>
        <w:t>Для 10 городских округов: Жигулевск; Кинель; Новокуйбышевск; Октябрьск; Отрадный; Похвистнево; Самара; Сызрань; Тольятти; Чапаевск</w:t>
      </w:r>
    </w:p>
    <w:p w14:paraId="5CFC55F3" w14:textId="77777777" w:rsidR="00AD2200" w:rsidRPr="00D6577F" w:rsidRDefault="00AD2200" w:rsidP="00AD2200">
      <w:pPr>
        <w:suppressAutoHyphens/>
        <w:autoSpaceDE w:val="0"/>
        <w:autoSpaceDN w:val="0"/>
        <w:adjustRightInd w:val="0"/>
        <w:textAlignment w:val="center"/>
        <w:rPr>
          <w:rFonts w:ascii="Arial" w:hAnsi="Arial" w:cs="Arial"/>
          <w:caps/>
          <w:color w:val="000000"/>
          <w:sz w:val="20"/>
          <w:szCs w:val="20"/>
        </w:rPr>
      </w:pPr>
    </w:p>
    <w:p w14:paraId="577A245E" w14:textId="77777777" w:rsidR="00AD2200" w:rsidRPr="00D6577F" w:rsidRDefault="00AD2200" w:rsidP="00AD2200">
      <w:pPr>
        <w:autoSpaceDE w:val="0"/>
        <w:autoSpaceDN w:val="0"/>
        <w:adjustRightInd w:val="0"/>
        <w:jc w:val="both"/>
        <w:textAlignment w:val="center"/>
        <w:rPr>
          <w:rFonts w:ascii="Arial" w:hAnsi="Arial" w:cs="Arial"/>
          <w:bCs/>
          <w:color w:val="000000"/>
          <w:sz w:val="20"/>
          <w:szCs w:val="20"/>
        </w:rPr>
      </w:pPr>
      <w:r w:rsidRPr="00D6577F">
        <w:rPr>
          <w:rFonts w:ascii="Arial" w:hAnsi="Arial" w:cs="Arial"/>
          <w:bCs/>
          <w:color w:val="000000"/>
          <w:sz w:val="20"/>
          <w:szCs w:val="20"/>
        </w:rPr>
        <w:t xml:space="preserve">Нормативы накопления ТКО с квадратного метра, утверждены </w:t>
      </w:r>
      <w:hyperlink r:id="rId13" w:history="1">
        <w:r w:rsidRPr="00D6577F">
          <w:rPr>
            <w:rStyle w:val="a3"/>
            <w:rFonts w:ascii="Arial" w:hAnsi="Arial" w:cs="Arial"/>
            <w:bCs/>
            <w:sz w:val="20"/>
            <w:szCs w:val="20"/>
          </w:rPr>
          <w:t>Приказом Министерства энергетики и ЖКХ Самарской области № 1023 от 29.12.2018</w:t>
        </w:r>
      </w:hyperlink>
      <w:r w:rsidRPr="00D6577F">
        <w:rPr>
          <w:rFonts w:ascii="Arial" w:hAnsi="Arial" w:cs="Arial"/>
          <w:bCs/>
          <w:color w:val="000000"/>
          <w:sz w:val="20"/>
          <w:szCs w:val="20"/>
        </w:rPr>
        <w:t>, где норматив составляет 0,091 м</w:t>
      </w:r>
      <w:r w:rsidRPr="00D6577F">
        <w:rPr>
          <w:rFonts w:ascii="Arial" w:hAnsi="Arial" w:cs="Arial"/>
          <w:bCs/>
          <w:color w:val="000000"/>
          <w:sz w:val="20"/>
          <w:szCs w:val="20"/>
          <w:vertAlign w:val="superscript"/>
        </w:rPr>
        <w:t>3</w:t>
      </w:r>
      <w:r w:rsidRPr="00D6577F">
        <w:rPr>
          <w:rFonts w:ascii="Arial" w:hAnsi="Arial" w:cs="Arial"/>
          <w:bCs/>
          <w:color w:val="000000"/>
          <w:sz w:val="20"/>
          <w:szCs w:val="20"/>
        </w:rPr>
        <w:t>/в год с 1 м</w:t>
      </w:r>
      <w:r w:rsidRPr="00D6577F">
        <w:rPr>
          <w:rFonts w:ascii="Arial" w:hAnsi="Arial" w:cs="Arial"/>
          <w:bCs/>
          <w:color w:val="000000"/>
          <w:sz w:val="20"/>
          <w:szCs w:val="20"/>
          <w:vertAlign w:val="superscript"/>
        </w:rPr>
        <w:t>2</w:t>
      </w:r>
      <w:r w:rsidRPr="00D6577F">
        <w:rPr>
          <w:rFonts w:ascii="Arial" w:hAnsi="Arial" w:cs="Arial"/>
          <w:bCs/>
          <w:color w:val="000000"/>
          <w:sz w:val="20"/>
          <w:szCs w:val="20"/>
        </w:rPr>
        <w:t xml:space="preserve">, расчет за коммунальную услугу «По обращению с ТКО» будет выглядеть следующим образом: Сумма платежа = (общая площадь квартиры*годовой норматив 0,091* единый тариф 598,16 руб/м3)/12 </w:t>
      </w:r>
      <w:r w:rsidRPr="00D6577F">
        <w:rPr>
          <w:rFonts w:ascii="Arial" w:hAnsi="Arial" w:cs="Arial"/>
          <w:b/>
          <w:color w:val="000000"/>
          <w:sz w:val="20"/>
          <w:szCs w:val="20"/>
        </w:rPr>
        <w:t>для МКД и ИЖС плата с 1.01. по 30.06.19 составит 4,54 рубля за квадратный метр.</w:t>
      </w:r>
    </w:p>
    <w:p w14:paraId="03D202DE" w14:textId="77777777" w:rsidR="00AD2200" w:rsidRPr="00D6577F" w:rsidRDefault="00AD2200" w:rsidP="00AD2200">
      <w:pPr>
        <w:suppressAutoHyphens/>
        <w:autoSpaceDE w:val="0"/>
        <w:autoSpaceDN w:val="0"/>
        <w:adjustRightInd w:val="0"/>
        <w:textAlignment w:val="center"/>
        <w:rPr>
          <w:rFonts w:ascii="Arial" w:hAnsi="Arial" w:cs="Arial"/>
          <w:caps/>
          <w:color w:val="000000"/>
          <w:sz w:val="20"/>
          <w:szCs w:val="20"/>
        </w:rPr>
      </w:pPr>
    </w:p>
    <w:p w14:paraId="2AC4B486" w14:textId="77777777" w:rsidR="00AD2200" w:rsidRPr="00D6577F" w:rsidRDefault="00AD2200" w:rsidP="00AD2200">
      <w:pPr>
        <w:suppressAutoHyphens/>
        <w:autoSpaceDE w:val="0"/>
        <w:autoSpaceDN w:val="0"/>
        <w:adjustRightInd w:val="0"/>
        <w:textAlignment w:val="center"/>
        <w:rPr>
          <w:rFonts w:ascii="Arial" w:hAnsi="Arial" w:cs="Arial"/>
          <w:caps/>
          <w:color w:val="000000"/>
          <w:sz w:val="20"/>
          <w:szCs w:val="20"/>
        </w:rPr>
      </w:pPr>
      <w:r w:rsidRPr="00D6577F">
        <w:rPr>
          <w:rFonts w:ascii="Arial" w:hAnsi="Arial" w:cs="Arial"/>
          <w:caps/>
          <w:color w:val="000000"/>
          <w:sz w:val="20"/>
          <w:szCs w:val="20"/>
        </w:rPr>
        <w:t>Для 27 муниципальных образований И города Нефтегорск Самарской области</w:t>
      </w:r>
    </w:p>
    <w:p w14:paraId="574E4328" w14:textId="77777777" w:rsidR="00AD2200" w:rsidRPr="00D6577F" w:rsidRDefault="00AD2200" w:rsidP="00AD2200">
      <w:pPr>
        <w:suppressAutoHyphens/>
        <w:autoSpaceDE w:val="0"/>
        <w:autoSpaceDN w:val="0"/>
        <w:adjustRightInd w:val="0"/>
        <w:textAlignment w:val="center"/>
        <w:rPr>
          <w:rFonts w:ascii="Arial" w:hAnsi="Arial" w:cs="Arial"/>
          <w:b/>
          <w:caps/>
          <w:color w:val="000000"/>
          <w:sz w:val="20"/>
          <w:szCs w:val="20"/>
        </w:rPr>
      </w:pPr>
    </w:p>
    <w:p w14:paraId="7073447F" w14:textId="77777777" w:rsidR="00AD2200" w:rsidRPr="00D6577F" w:rsidRDefault="00AD2200" w:rsidP="00AD2200">
      <w:pPr>
        <w:autoSpaceDE w:val="0"/>
        <w:autoSpaceDN w:val="0"/>
        <w:adjustRightInd w:val="0"/>
        <w:jc w:val="both"/>
        <w:textAlignment w:val="center"/>
        <w:rPr>
          <w:rFonts w:ascii="Arial" w:hAnsi="Arial" w:cs="Arial"/>
          <w:bCs/>
          <w:i/>
          <w:color w:val="000000"/>
          <w:sz w:val="20"/>
          <w:szCs w:val="20"/>
        </w:rPr>
      </w:pPr>
      <w:r w:rsidRPr="00D6577F">
        <w:rPr>
          <w:rFonts w:ascii="Arial" w:hAnsi="Arial" w:cs="Arial"/>
          <w:bCs/>
          <w:color w:val="000000"/>
          <w:sz w:val="20"/>
          <w:szCs w:val="20"/>
        </w:rPr>
        <w:t xml:space="preserve">Нормативы накопления ТКО утверждены </w:t>
      </w:r>
      <w:hyperlink r:id="rId14" w:history="1">
        <w:r w:rsidRPr="00D6577F">
          <w:rPr>
            <w:rStyle w:val="a3"/>
            <w:rFonts w:ascii="Arial" w:hAnsi="Arial" w:cs="Arial"/>
            <w:bCs/>
            <w:sz w:val="20"/>
            <w:szCs w:val="20"/>
          </w:rPr>
          <w:t xml:space="preserve">Приказом Министерства энергетики и ЖКХ Самарской области </w:t>
        </w:r>
        <w:r w:rsidRPr="00D6577F">
          <w:rPr>
            <w:rStyle w:val="a3"/>
            <w:rFonts w:ascii="Arial" w:hAnsi="Arial" w:cs="Arial"/>
            <w:sz w:val="20"/>
            <w:szCs w:val="20"/>
          </w:rPr>
          <w:t>№</w:t>
        </w:r>
        <w:r w:rsidRPr="00D6577F">
          <w:rPr>
            <w:rStyle w:val="a3"/>
            <w:rFonts w:ascii="Arial" w:hAnsi="Arial" w:cs="Arial"/>
            <w:bCs/>
            <w:sz w:val="20"/>
            <w:szCs w:val="20"/>
          </w:rPr>
          <w:t> 804 от 19.12.2016</w:t>
        </w:r>
      </w:hyperlink>
      <w:r w:rsidRPr="00D6577F">
        <w:rPr>
          <w:rFonts w:ascii="Arial" w:hAnsi="Arial" w:cs="Arial"/>
          <w:bCs/>
          <w:color w:val="000000"/>
          <w:sz w:val="20"/>
          <w:szCs w:val="20"/>
        </w:rPr>
        <w:t xml:space="preserve"> года, рассчитываются исходя из количества проживающих* и учитывая </w:t>
      </w:r>
      <w:hyperlink r:id="rId15" w:history="1">
        <w:r w:rsidRPr="00D6577F">
          <w:rPr>
            <w:rStyle w:val="a3"/>
            <w:rFonts w:ascii="Arial" w:hAnsi="Arial" w:cs="Arial"/>
            <w:bCs/>
            <w:sz w:val="20"/>
            <w:szCs w:val="20"/>
          </w:rPr>
          <w:t>дополнение к Приказу от 20.12.2018 года № 977</w:t>
        </w:r>
      </w:hyperlink>
      <w:r w:rsidRPr="00D6577F">
        <w:rPr>
          <w:rFonts w:ascii="Arial" w:hAnsi="Arial" w:cs="Arial"/>
          <w:bCs/>
          <w:color w:val="000000"/>
          <w:sz w:val="20"/>
          <w:szCs w:val="20"/>
        </w:rPr>
        <w:t>, составляют: 1,95 м</w:t>
      </w:r>
      <w:r w:rsidRPr="00D6577F">
        <w:rPr>
          <w:rFonts w:ascii="Arial" w:hAnsi="Arial" w:cs="Arial"/>
          <w:bCs/>
          <w:color w:val="000000"/>
          <w:sz w:val="20"/>
          <w:szCs w:val="20"/>
          <w:vertAlign w:val="superscript"/>
        </w:rPr>
        <w:t>3</w:t>
      </w:r>
      <w:r w:rsidRPr="00D6577F">
        <w:rPr>
          <w:rFonts w:ascii="Arial" w:hAnsi="Arial" w:cs="Arial"/>
          <w:bCs/>
          <w:color w:val="000000"/>
          <w:sz w:val="20"/>
          <w:szCs w:val="20"/>
        </w:rPr>
        <w:t>/год и для многоквартирных домов и для индивидуальных жилых домов. (</w:t>
      </w:r>
      <w:r w:rsidRPr="00D6577F">
        <w:rPr>
          <w:rFonts w:ascii="Arial" w:hAnsi="Arial" w:cs="Arial"/>
          <w:bCs/>
          <w:i/>
          <w:color w:val="000000"/>
          <w:sz w:val="20"/>
          <w:szCs w:val="20"/>
        </w:rPr>
        <w:t>Норматив 2,70 м</w:t>
      </w:r>
      <w:r w:rsidRPr="00D6577F">
        <w:rPr>
          <w:rFonts w:ascii="Arial" w:hAnsi="Arial" w:cs="Arial"/>
          <w:bCs/>
          <w:i/>
          <w:color w:val="000000"/>
          <w:sz w:val="20"/>
          <w:szCs w:val="20"/>
          <w:vertAlign w:val="superscript"/>
        </w:rPr>
        <w:t>3</w:t>
      </w:r>
      <w:r w:rsidRPr="00D6577F">
        <w:rPr>
          <w:rFonts w:ascii="Arial" w:hAnsi="Arial" w:cs="Arial"/>
          <w:bCs/>
          <w:i/>
          <w:color w:val="000000"/>
          <w:sz w:val="20"/>
          <w:szCs w:val="20"/>
        </w:rPr>
        <w:t>/год для ИЖС заморожен вплоть до 01.07.2020 года).</w:t>
      </w:r>
    </w:p>
    <w:p w14:paraId="1117BCB8" w14:textId="77777777" w:rsidR="00AD2200" w:rsidRPr="00D6577F" w:rsidRDefault="00AD2200" w:rsidP="00AD2200">
      <w:pPr>
        <w:autoSpaceDE w:val="0"/>
        <w:autoSpaceDN w:val="0"/>
        <w:adjustRightInd w:val="0"/>
        <w:jc w:val="both"/>
        <w:textAlignment w:val="center"/>
        <w:rPr>
          <w:rFonts w:ascii="Arial" w:hAnsi="Arial" w:cs="Arial"/>
          <w:bCs/>
          <w:color w:val="000000"/>
          <w:sz w:val="20"/>
          <w:szCs w:val="20"/>
        </w:rPr>
      </w:pPr>
      <w:r w:rsidRPr="00D6577F">
        <w:rPr>
          <w:rFonts w:ascii="Arial" w:hAnsi="Arial" w:cs="Arial"/>
          <w:bCs/>
          <w:color w:val="000000"/>
          <w:sz w:val="20"/>
          <w:szCs w:val="20"/>
        </w:rPr>
        <w:t>Сумма платежа = (количество проживающих*годовой норматив 1,95 м3* единый тариф 598,16 руб/м3)/12</w:t>
      </w:r>
    </w:p>
    <w:p w14:paraId="56AF86A1" w14:textId="77777777" w:rsidR="00AD2200" w:rsidRPr="00D6577F" w:rsidRDefault="00AD2200" w:rsidP="00AD2200">
      <w:pPr>
        <w:autoSpaceDE w:val="0"/>
        <w:autoSpaceDN w:val="0"/>
        <w:adjustRightInd w:val="0"/>
        <w:jc w:val="both"/>
        <w:textAlignment w:val="center"/>
        <w:rPr>
          <w:rFonts w:ascii="Arial" w:hAnsi="Arial" w:cs="Arial"/>
          <w:b/>
          <w:color w:val="000000"/>
          <w:sz w:val="20"/>
          <w:szCs w:val="20"/>
        </w:rPr>
      </w:pPr>
      <w:r w:rsidRPr="00D6577F">
        <w:rPr>
          <w:rFonts w:ascii="Arial" w:hAnsi="Arial" w:cs="Arial"/>
          <w:color w:val="000000"/>
          <w:sz w:val="20"/>
          <w:szCs w:val="20"/>
        </w:rPr>
        <w:t xml:space="preserve">Таким образом, </w:t>
      </w:r>
      <w:r w:rsidRPr="00D6577F">
        <w:rPr>
          <w:rFonts w:ascii="Arial" w:hAnsi="Arial" w:cs="Arial"/>
          <w:b/>
          <w:color w:val="000000"/>
          <w:sz w:val="20"/>
          <w:szCs w:val="20"/>
        </w:rPr>
        <w:t xml:space="preserve">плата на первое полугодие 2019 года по муниципальным районам для МКД и ИЖС составит 97,20 рублей с человека. </w:t>
      </w:r>
    </w:p>
    <w:p w14:paraId="26CCB9A3" w14:textId="77777777" w:rsidR="00AD2200" w:rsidRPr="00D6577F" w:rsidRDefault="00AD2200" w:rsidP="00AD2200">
      <w:pPr>
        <w:autoSpaceDE w:val="0"/>
        <w:autoSpaceDN w:val="0"/>
        <w:adjustRightInd w:val="0"/>
        <w:spacing w:line="288" w:lineRule="auto"/>
        <w:jc w:val="both"/>
        <w:textAlignment w:val="center"/>
        <w:rPr>
          <w:rFonts w:ascii="Arial" w:hAnsi="Arial" w:cs="Arial"/>
          <w:bCs/>
          <w:color w:val="000000"/>
          <w:sz w:val="20"/>
          <w:szCs w:val="20"/>
        </w:rPr>
      </w:pPr>
    </w:p>
    <w:p w14:paraId="16FA7251" w14:textId="77777777" w:rsidR="00AD2200" w:rsidRPr="00D6577F" w:rsidRDefault="00AD2200" w:rsidP="00AD2200">
      <w:pPr>
        <w:autoSpaceDE w:val="0"/>
        <w:autoSpaceDN w:val="0"/>
        <w:adjustRightInd w:val="0"/>
        <w:spacing w:line="288" w:lineRule="auto"/>
        <w:jc w:val="both"/>
        <w:textAlignment w:val="center"/>
        <w:rPr>
          <w:rFonts w:ascii="Arial" w:hAnsi="Arial" w:cs="Arial"/>
          <w:bCs/>
          <w:i/>
          <w:color w:val="000000"/>
          <w:spacing w:val="-4"/>
          <w:sz w:val="20"/>
          <w:szCs w:val="20"/>
        </w:rPr>
      </w:pPr>
      <w:r w:rsidRPr="00D6577F">
        <w:rPr>
          <w:rFonts w:ascii="Arial" w:hAnsi="Arial" w:cs="Arial"/>
          <w:bCs/>
          <w:i/>
          <w:color w:val="000000"/>
          <w:spacing w:val="-4"/>
          <w:sz w:val="20"/>
          <w:szCs w:val="20"/>
        </w:rPr>
        <w:t>*Постоянно проживающие (постоянная регистрация), Временно проживающие (временная регистрация), и все остальные, кто пользуется коммунальной услугой дольше 5 дней.</w:t>
      </w:r>
    </w:p>
    <w:p w14:paraId="21004793" w14:textId="77777777" w:rsidR="00AD2200" w:rsidRPr="00D6577F" w:rsidRDefault="00AD2200" w:rsidP="00AD2200">
      <w:pPr>
        <w:autoSpaceDE w:val="0"/>
        <w:autoSpaceDN w:val="0"/>
        <w:adjustRightInd w:val="0"/>
        <w:jc w:val="both"/>
        <w:textAlignment w:val="center"/>
        <w:rPr>
          <w:rFonts w:ascii="Arial" w:hAnsi="Arial" w:cs="Arial"/>
          <w:bCs/>
          <w:color w:val="000000"/>
          <w:sz w:val="20"/>
          <w:szCs w:val="20"/>
        </w:rPr>
      </w:pPr>
    </w:p>
    <w:p w14:paraId="22C68415" w14:textId="77777777" w:rsidR="00AD2200" w:rsidRPr="00D6577F" w:rsidRDefault="00AD2200" w:rsidP="00AD2200">
      <w:pPr>
        <w:autoSpaceDE w:val="0"/>
        <w:autoSpaceDN w:val="0"/>
        <w:adjustRightInd w:val="0"/>
        <w:jc w:val="both"/>
        <w:textAlignment w:val="center"/>
        <w:rPr>
          <w:rFonts w:ascii="Arial" w:hAnsi="Arial" w:cs="Arial"/>
          <w:bCs/>
          <w:color w:val="000000"/>
          <w:sz w:val="20"/>
          <w:szCs w:val="20"/>
        </w:rPr>
      </w:pPr>
      <w:r w:rsidRPr="00D6577F">
        <w:rPr>
          <w:rFonts w:ascii="Arial" w:hAnsi="Arial" w:cs="Arial"/>
          <w:bCs/>
          <w:color w:val="000000"/>
          <w:sz w:val="20"/>
          <w:szCs w:val="20"/>
        </w:rPr>
        <w:t xml:space="preserve">Для юридических лиц нормативы определены исходя из видов деятельности, полный перечень которых представлен в Приказе </w:t>
      </w:r>
      <w:r w:rsidRPr="00D6577F">
        <w:rPr>
          <w:rFonts w:ascii="Arial" w:hAnsi="Arial" w:cs="Arial"/>
          <w:color w:val="000000"/>
          <w:sz w:val="20"/>
          <w:szCs w:val="20"/>
        </w:rPr>
        <w:t>№</w:t>
      </w:r>
      <w:r w:rsidRPr="00D6577F">
        <w:rPr>
          <w:rFonts w:ascii="Arial" w:hAnsi="Arial" w:cs="Arial"/>
          <w:bCs/>
          <w:color w:val="000000"/>
          <w:sz w:val="20"/>
          <w:szCs w:val="20"/>
        </w:rPr>
        <w:t> 804.</w:t>
      </w:r>
    </w:p>
    <w:p w14:paraId="34C5DD84" w14:textId="77777777" w:rsidR="00AD2200" w:rsidRPr="00D6577F" w:rsidRDefault="00AD2200" w:rsidP="00AD2200">
      <w:pPr>
        <w:rPr>
          <w:rFonts w:ascii="Arial" w:hAnsi="Arial" w:cs="Arial"/>
          <w:bCs/>
          <w:color w:val="000000"/>
          <w:sz w:val="20"/>
          <w:szCs w:val="20"/>
        </w:rPr>
      </w:pPr>
    </w:p>
    <w:p w14:paraId="25CFDA29" w14:textId="77777777" w:rsidR="00AD2200" w:rsidRPr="00D6577F" w:rsidRDefault="00AD2200" w:rsidP="00AD2200">
      <w:pPr>
        <w:rPr>
          <w:rFonts w:ascii="Arial" w:hAnsi="Arial" w:cs="Arial"/>
          <w:bCs/>
          <w:color w:val="000000"/>
          <w:sz w:val="20"/>
          <w:szCs w:val="20"/>
        </w:rPr>
      </w:pPr>
      <w:r w:rsidRPr="00D6577F">
        <w:rPr>
          <w:rFonts w:ascii="Arial" w:hAnsi="Arial" w:cs="Arial"/>
          <w:bCs/>
          <w:color w:val="000000"/>
          <w:sz w:val="20"/>
          <w:szCs w:val="20"/>
        </w:rPr>
        <w:t xml:space="preserve">Договор на оказание услуг по обращению с ТКО для потребителей считается заключенным с 1 января на условиях типового договора (единая федеральная форма которого утверждена ПП РФ от 12.11.2016 № 1156). </w:t>
      </w:r>
    </w:p>
    <w:p w14:paraId="31F11C21" w14:textId="77777777" w:rsidR="00AD2200" w:rsidRPr="00D6577F" w:rsidRDefault="00AD2200" w:rsidP="00AD2200">
      <w:pPr>
        <w:rPr>
          <w:rFonts w:ascii="Arial" w:hAnsi="Arial" w:cs="Arial"/>
          <w:bCs/>
          <w:color w:val="000000"/>
          <w:sz w:val="20"/>
          <w:szCs w:val="20"/>
        </w:rPr>
      </w:pPr>
    </w:p>
    <w:p w14:paraId="09D0F189" w14:textId="77777777" w:rsidR="00AD2200" w:rsidRPr="00D6577F" w:rsidRDefault="00AD2200" w:rsidP="00AD2200">
      <w:pPr>
        <w:rPr>
          <w:rFonts w:ascii="Arial" w:hAnsi="Arial" w:cs="Arial"/>
          <w:bCs/>
          <w:color w:val="000000"/>
          <w:sz w:val="20"/>
          <w:szCs w:val="20"/>
        </w:rPr>
      </w:pPr>
      <w:r w:rsidRPr="00D6577F">
        <w:rPr>
          <w:rFonts w:ascii="Arial" w:hAnsi="Arial" w:cs="Arial"/>
          <w:bCs/>
          <w:color w:val="000000"/>
          <w:sz w:val="20"/>
          <w:szCs w:val="20"/>
        </w:rPr>
        <w:t xml:space="preserve">Услуга "Обращение с твердыми коммунальными отходами" введена во всех субъектах РФ на уровне Правительства РФ, она </w:t>
      </w:r>
      <w:r w:rsidRPr="00D6577F">
        <w:rPr>
          <w:rFonts w:ascii="Arial" w:hAnsi="Arial" w:cs="Arial"/>
          <w:b/>
          <w:bCs/>
          <w:color w:val="000000"/>
          <w:sz w:val="20"/>
          <w:szCs w:val="20"/>
        </w:rPr>
        <w:t>является коммунальной и обязательной к оплате</w:t>
      </w:r>
      <w:r w:rsidRPr="00D6577F">
        <w:rPr>
          <w:rFonts w:ascii="Arial" w:hAnsi="Arial" w:cs="Arial"/>
          <w:bCs/>
          <w:color w:val="000000"/>
          <w:sz w:val="20"/>
          <w:szCs w:val="20"/>
        </w:rPr>
        <w:t xml:space="preserve"> в соответствии с статьей 153 Жилищного Кодекса РФ. Неоплата или просрочка по коммунальным платежам грозят потребителю неблагоприятными последствиями, предусмотренными законодательством: начисление неустойки и пени, взыскание задолженности в судебном порядке, вплоть до штрафов и запрета на выезд из страны). </w:t>
      </w:r>
    </w:p>
    <w:p w14:paraId="2FCEDC8D" w14:textId="77777777" w:rsidR="00AD2200" w:rsidRPr="00D6577F" w:rsidRDefault="00AD2200" w:rsidP="00AD2200">
      <w:pPr>
        <w:rPr>
          <w:rFonts w:ascii="Arial" w:hAnsi="Arial" w:cs="Arial"/>
          <w:bCs/>
          <w:color w:val="000000"/>
          <w:sz w:val="20"/>
          <w:szCs w:val="20"/>
        </w:rPr>
      </w:pPr>
    </w:p>
    <w:p w14:paraId="2DEFE783" w14:textId="77777777" w:rsidR="00AD2200" w:rsidRPr="00D6577F" w:rsidRDefault="00AD2200" w:rsidP="00AD2200">
      <w:pPr>
        <w:rPr>
          <w:rFonts w:ascii="Arial" w:hAnsi="Arial" w:cs="Arial"/>
          <w:bCs/>
          <w:color w:val="000000"/>
          <w:sz w:val="20"/>
          <w:szCs w:val="20"/>
        </w:rPr>
      </w:pPr>
      <w:r w:rsidRPr="00D6577F">
        <w:rPr>
          <w:rFonts w:ascii="Arial" w:hAnsi="Arial" w:cs="Arial"/>
          <w:bCs/>
          <w:color w:val="000000"/>
          <w:sz w:val="20"/>
          <w:szCs w:val="20"/>
        </w:rPr>
        <w:t xml:space="preserve">Регоператор по обращению с ТКО ООО «ЭкоСтройРесурс» внесен Роскомнадзором в реестр операторов, осуществляющих обработку </w:t>
      </w:r>
      <w:r w:rsidRPr="00D6577F">
        <w:rPr>
          <w:rFonts w:ascii="Arial" w:hAnsi="Arial" w:cs="Arial"/>
          <w:b/>
          <w:bCs/>
          <w:color w:val="000000"/>
          <w:sz w:val="20"/>
          <w:szCs w:val="20"/>
        </w:rPr>
        <w:t>персональных данных</w:t>
      </w:r>
      <w:r w:rsidRPr="00D6577F">
        <w:rPr>
          <w:rFonts w:ascii="Arial" w:hAnsi="Arial" w:cs="Arial"/>
          <w:bCs/>
          <w:color w:val="000000"/>
          <w:sz w:val="20"/>
          <w:szCs w:val="20"/>
        </w:rPr>
        <w:t xml:space="preserve"> (приказ № 141 от 9.11.2018г.).</w:t>
      </w:r>
    </w:p>
    <w:p w14:paraId="679161B5" w14:textId="77777777" w:rsidR="00AD2200" w:rsidRPr="00D6577F" w:rsidRDefault="00AD2200" w:rsidP="00AD2200">
      <w:pPr>
        <w:rPr>
          <w:rFonts w:ascii="Arial" w:hAnsi="Arial" w:cs="Arial"/>
          <w:sz w:val="20"/>
          <w:szCs w:val="20"/>
        </w:rPr>
      </w:pPr>
    </w:p>
    <w:p w14:paraId="4F5E43C8" w14:textId="77777777" w:rsidR="00AD2200" w:rsidRPr="00D6577F" w:rsidRDefault="00AD2200" w:rsidP="00AD2200">
      <w:pPr>
        <w:tabs>
          <w:tab w:val="left" w:pos="279"/>
          <w:tab w:val="left" w:pos="1995"/>
        </w:tabs>
        <w:suppressAutoHyphens/>
        <w:autoSpaceDE w:val="0"/>
        <w:autoSpaceDN w:val="0"/>
        <w:adjustRightInd w:val="0"/>
        <w:spacing w:before="30"/>
        <w:textAlignment w:val="center"/>
        <w:rPr>
          <w:rFonts w:ascii="Arial" w:hAnsi="Arial" w:cs="Arial"/>
          <w:sz w:val="20"/>
          <w:szCs w:val="20"/>
        </w:rPr>
      </w:pPr>
      <w:r w:rsidRPr="00D6577F">
        <w:rPr>
          <w:rFonts w:ascii="Arial" w:hAnsi="Arial" w:cs="Arial"/>
          <w:bCs/>
          <w:color w:val="000000"/>
          <w:sz w:val="20"/>
          <w:szCs w:val="20"/>
        </w:rPr>
        <w:t>Отсутствие договора или уклонение от заключения договора не освобождает потребителей от обязанности оплаты за услугу по обращению с ТКО (Жилищный кодекс Российской Федерации от 29.12.2004, Федеральный закон от 24.06.1998 № 89-ФЗ «Об отходах производства и</w:t>
      </w:r>
      <w:r w:rsidRPr="00D6577F">
        <w:rPr>
          <w:rFonts w:ascii="Arial" w:hAnsi="Arial" w:cs="Arial"/>
          <w:sz w:val="20"/>
          <w:szCs w:val="20"/>
        </w:rPr>
        <w:t xml:space="preserve"> потребления»)</w:t>
      </w:r>
    </w:p>
    <w:p w14:paraId="537C1183" w14:textId="77777777" w:rsidR="00AD2200" w:rsidRPr="00D6577F" w:rsidRDefault="00AD2200" w:rsidP="00315B6B">
      <w:pPr>
        <w:rPr>
          <w:rFonts w:ascii="Arial" w:eastAsia="Times New Roman" w:hAnsi="Arial" w:cs="Arial"/>
          <w:b/>
          <w:bCs/>
          <w:color w:val="000000"/>
          <w:sz w:val="20"/>
          <w:szCs w:val="20"/>
          <w:lang w:eastAsia="ru-RU"/>
        </w:rPr>
      </w:pPr>
    </w:p>
    <w:p w14:paraId="59B8AF05" w14:textId="77777777" w:rsidR="00AD2200" w:rsidRPr="00D6577F" w:rsidRDefault="00AD2200" w:rsidP="00315B6B">
      <w:pPr>
        <w:rPr>
          <w:rFonts w:ascii="Arial" w:eastAsia="Times New Roman" w:hAnsi="Arial" w:cs="Arial"/>
          <w:b/>
          <w:bCs/>
          <w:color w:val="000000"/>
          <w:sz w:val="20"/>
          <w:szCs w:val="20"/>
          <w:lang w:eastAsia="ru-RU"/>
        </w:rPr>
      </w:pPr>
    </w:p>
    <w:p w14:paraId="57C1843E" w14:textId="77777777" w:rsidR="00AD2200" w:rsidRPr="00D6577F" w:rsidRDefault="00AD2200"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 xml:space="preserve">Способы внесения платы за услугу «Обращение с ТКО» </w:t>
      </w:r>
    </w:p>
    <w:p w14:paraId="35FB21A8" w14:textId="77777777" w:rsidR="00AD2200" w:rsidRPr="00D6577F" w:rsidRDefault="00AD2200" w:rsidP="00AD2200">
      <w:pPr>
        <w:rPr>
          <w:rFonts w:ascii="Arial" w:hAnsi="Arial" w:cs="Arial"/>
          <w:color w:val="000000"/>
          <w:sz w:val="20"/>
          <w:szCs w:val="20"/>
        </w:rPr>
      </w:pPr>
    </w:p>
    <w:p w14:paraId="7E46E96B" w14:textId="77777777" w:rsidR="00AD2200" w:rsidRPr="00D6577F" w:rsidRDefault="00AD2200" w:rsidP="00AD2200">
      <w:pPr>
        <w:rPr>
          <w:rFonts w:ascii="Arial" w:hAnsi="Arial" w:cs="Arial"/>
          <w:color w:val="000000"/>
          <w:sz w:val="20"/>
          <w:szCs w:val="20"/>
        </w:rPr>
      </w:pPr>
      <w:r w:rsidRPr="00D6577F">
        <w:rPr>
          <w:rFonts w:ascii="Arial" w:hAnsi="Arial" w:cs="Arial"/>
          <w:color w:val="000000"/>
          <w:sz w:val="20"/>
          <w:szCs w:val="20"/>
        </w:rPr>
        <w:t xml:space="preserve">Потребители услуги «Обращение с ТКО» могут оплачивать ее любым удобным способом: </w:t>
      </w:r>
    </w:p>
    <w:p w14:paraId="0175A157" w14:textId="77777777" w:rsidR="00AD2200" w:rsidRPr="00D6577F" w:rsidRDefault="00AD2200" w:rsidP="00AD2200">
      <w:pPr>
        <w:rPr>
          <w:rFonts w:ascii="Arial" w:hAnsi="Arial" w:cs="Arial"/>
          <w:color w:val="000000"/>
          <w:sz w:val="20"/>
          <w:szCs w:val="20"/>
        </w:rPr>
      </w:pPr>
      <w:r w:rsidRPr="00D6577F">
        <w:rPr>
          <w:rFonts w:ascii="Arial" w:hAnsi="Arial" w:cs="Arial"/>
          <w:color w:val="000000"/>
          <w:sz w:val="20"/>
          <w:szCs w:val="20"/>
        </w:rPr>
        <w:t>наличными денежными средствами через отделения почты РФ и банков;</w:t>
      </w:r>
    </w:p>
    <w:p w14:paraId="18BB36A3" w14:textId="77777777" w:rsidR="00AD2200" w:rsidRPr="00D6577F" w:rsidRDefault="00AD2200" w:rsidP="00AD2200">
      <w:pPr>
        <w:pStyle w:val="a5"/>
        <w:numPr>
          <w:ilvl w:val="0"/>
          <w:numId w:val="5"/>
        </w:numPr>
        <w:spacing w:after="0" w:line="240" w:lineRule="auto"/>
        <w:rPr>
          <w:rFonts w:ascii="Arial" w:hAnsi="Arial" w:cs="Arial"/>
          <w:color w:val="000000"/>
          <w:sz w:val="20"/>
          <w:szCs w:val="20"/>
        </w:rPr>
      </w:pPr>
      <w:r w:rsidRPr="00D6577F">
        <w:rPr>
          <w:rFonts w:ascii="Arial" w:hAnsi="Arial" w:cs="Arial"/>
          <w:color w:val="000000"/>
          <w:sz w:val="20"/>
          <w:szCs w:val="20"/>
        </w:rPr>
        <w:t>в безналичной форме с использованием счетов, в том числе, открытых для данных целей в выбранном банке;</w:t>
      </w:r>
    </w:p>
    <w:p w14:paraId="612BCF40" w14:textId="77777777" w:rsidR="00AD2200" w:rsidRPr="00D6577F" w:rsidRDefault="00AD2200" w:rsidP="00AD2200">
      <w:pPr>
        <w:pStyle w:val="a5"/>
        <w:numPr>
          <w:ilvl w:val="0"/>
          <w:numId w:val="5"/>
        </w:numPr>
        <w:spacing w:after="0" w:line="240" w:lineRule="auto"/>
        <w:rPr>
          <w:rFonts w:ascii="Arial" w:hAnsi="Arial" w:cs="Arial"/>
          <w:color w:val="000000"/>
          <w:sz w:val="20"/>
          <w:szCs w:val="20"/>
        </w:rPr>
      </w:pPr>
      <w:r w:rsidRPr="00D6577F">
        <w:rPr>
          <w:rFonts w:ascii="Arial" w:hAnsi="Arial" w:cs="Arial"/>
          <w:color w:val="000000"/>
          <w:sz w:val="20"/>
          <w:szCs w:val="20"/>
        </w:rPr>
        <w:t>переводом денежных средств без открытия счета;</w:t>
      </w:r>
    </w:p>
    <w:p w14:paraId="68BAACE4" w14:textId="77777777" w:rsidR="00AD2200" w:rsidRPr="00D6577F" w:rsidRDefault="00AD2200" w:rsidP="00AD2200">
      <w:pPr>
        <w:pStyle w:val="a5"/>
        <w:numPr>
          <w:ilvl w:val="0"/>
          <w:numId w:val="5"/>
        </w:numPr>
        <w:spacing w:after="0" w:line="240" w:lineRule="auto"/>
        <w:rPr>
          <w:rFonts w:ascii="Arial" w:hAnsi="Arial" w:cs="Arial"/>
          <w:color w:val="000000"/>
          <w:sz w:val="20"/>
          <w:szCs w:val="20"/>
        </w:rPr>
      </w:pPr>
      <w:r w:rsidRPr="00D6577F">
        <w:rPr>
          <w:rFonts w:ascii="Arial" w:hAnsi="Arial" w:cs="Arial"/>
          <w:color w:val="000000"/>
          <w:sz w:val="20"/>
          <w:szCs w:val="20"/>
        </w:rPr>
        <w:t>почтовым переводом;</w:t>
      </w:r>
    </w:p>
    <w:p w14:paraId="5C8798DE" w14:textId="77777777" w:rsidR="00AD2200" w:rsidRPr="00D6577F" w:rsidRDefault="00AD2200" w:rsidP="00AD2200">
      <w:pPr>
        <w:pStyle w:val="a5"/>
        <w:numPr>
          <w:ilvl w:val="0"/>
          <w:numId w:val="5"/>
        </w:numPr>
        <w:spacing w:after="0" w:line="240" w:lineRule="auto"/>
        <w:rPr>
          <w:rFonts w:ascii="Arial" w:hAnsi="Arial" w:cs="Arial"/>
          <w:color w:val="000000"/>
          <w:sz w:val="20"/>
          <w:szCs w:val="20"/>
        </w:rPr>
      </w:pPr>
      <w:r w:rsidRPr="00D6577F">
        <w:rPr>
          <w:rFonts w:ascii="Arial" w:hAnsi="Arial" w:cs="Arial"/>
          <w:color w:val="000000"/>
          <w:sz w:val="20"/>
          <w:szCs w:val="20"/>
        </w:rPr>
        <w:t>банковской картой;</w:t>
      </w:r>
    </w:p>
    <w:p w14:paraId="59006805" w14:textId="77777777" w:rsidR="00AD2200" w:rsidRPr="00D6577F" w:rsidRDefault="00AD2200" w:rsidP="00AD2200">
      <w:pPr>
        <w:pStyle w:val="a5"/>
        <w:numPr>
          <w:ilvl w:val="0"/>
          <w:numId w:val="5"/>
        </w:numPr>
        <w:spacing w:after="0" w:line="240" w:lineRule="auto"/>
        <w:rPr>
          <w:rFonts w:ascii="Arial" w:hAnsi="Arial" w:cs="Arial"/>
          <w:color w:val="000000"/>
          <w:sz w:val="20"/>
          <w:szCs w:val="20"/>
        </w:rPr>
      </w:pPr>
      <w:r w:rsidRPr="00D6577F">
        <w:rPr>
          <w:rFonts w:ascii="Arial" w:hAnsi="Arial" w:cs="Arial"/>
          <w:color w:val="000000"/>
          <w:sz w:val="20"/>
          <w:szCs w:val="20"/>
        </w:rPr>
        <w:t>посредством Интернета и в иных формах, предусмотренных ФЗ РФ.</w:t>
      </w:r>
    </w:p>
    <w:p w14:paraId="7FA36CD1" w14:textId="77777777" w:rsidR="00AD2200" w:rsidRPr="00D6577F" w:rsidRDefault="00AD2200" w:rsidP="00AD2200">
      <w:pPr>
        <w:rPr>
          <w:rFonts w:ascii="Arial" w:hAnsi="Arial" w:cs="Arial"/>
          <w:color w:val="000000"/>
          <w:sz w:val="20"/>
          <w:szCs w:val="20"/>
        </w:rPr>
      </w:pPr>
    </w:p>
    <w:p w14:paraId="3B92886F" w14:textId="77777777" w:rsidR="00AD2200" w:rsidRPr="00D6577F" w:rsidRDefault="00AD2200" w:rsidP="00AD2200">
      <w:pPr>
        <w:rPr>
          <w:rFonts w:ascii="Arial" w:hAnsi="Arial" w:cs="Arial"/>
          <w:color w:val="000000"/>
          <w:sz w:val="20"/>
          <w:szCs w:val="20"/>
        </w:rPr>
      </w:pPr>
      <w:r w:rsidRPr="00D6577F">
        <w:rPr>
          <w:rFonts w:ascii="Arial" w:hAnsi="Arial" w:cs="Arial"/>
          <w:b/>
          <w:color w:val="000000"/>
          <w:sz w:val="20"/>
          <w:szCs w:val="20"/>
        </w:rPr>
        <w:t>Важно:</w:t>
      </w:r>
      <w:r w:rsidRPr="00D6577F">
        <w:rPr>
          <w:rFonts w:ascii="Arial" w:hAnsi="Arial" w:cs="Arial"/>
          <w:color w:val="000000"/>
          <w:sz w:val="20"/>
          <w:szCs w:val="20"/>
        </w:rPr>
        <w:t xml:space="preserve"> региональный оператор по обращению с ТКО не взимает комиссию за оплату услуги. Комиссию с платежей взимает банк или почта, через которую осуществляется платеж, согласно установленных размеров комиссии по приему платежей данной организации. Размер комиссии можно узнать в той кредитной организации, через которую будет произведен платеж (отделения, банкоматы, терминалы Сбербанка России, Почта России, ВТБ-24, Газпромбанк, Альфа-Банк и пр.)</w:t>
      </w:r>
    </w:p>
    <w:p w14:paraId="1D1F4A41" w14:textId="77777777" w:rsidR="00AD2200" w:rsidRPr="00D6577F" w:rsidRDefault="00AD2200" w:rsidP="00315B6B">
      <w:pPr>
        <w:rPr>
          <w:rFonts w:ascii="Arial" w:eastAsia="Times New Roman" w:hAnsi="Arial" w:cs="Arial"/>
          <w:b/>
          <w:bCs/>
          <w:color w:val="000000"/>
          <w:sz w:val="20"/>
          <w:szCs w:val="20"/>
          <w:lang w:eastAsia="ru-RU"/>
        </w:rPr>
      </w:pPr>
    </w:p>
    <w:p w14:paraId="5470679E" w14:textId="77777777" w:rsidR="00AD2200" w:rsidRPr="00D6577F" w:rsidRDefault="00AD2200" w:rsidP="00315B6B">
      <w:pPr>
        <w:rPr>
          <w:rFonts w:ascii="Arial" w:eastAsia="Times New Roman" w:hAnsi="Arial" w:cs="Arial"/>
          <w:b/>
          <w:bCs/>
          <w:color w:val="000000"/>
          <w:sz w:val="20"/>
          <w:szCs w:val="20"/>
          <w:lang w:eastAsia="ru-RU"/>
        </w:rPr>
      </w:pPr>
    </w:p>
    <w:p w14:paraId="77440797" w14:textId="77777777" w:rsidR="00AD2200" w:rsidRPr="00D6577F" w:rsidRDefault="00AD2200" w:rsidP="00315B6B">
      <w:pPr>
        <w:rPr>
          <w:rFonts w:ascii="Arial" w:eastAsia="Times New Roman" w:hAnsi="Arial" w:cs="Arial"/>
          <w:b/>
          <w:bCs/>
          <w:color w:val="000000"/>
          <w:sz w:val="20"/>
          <w:szCs w:val="20"/>
          <w:lang w:eastAsia="ru-RU"/>
        </w:rPr>
      </w:pPr>
    </w:p>
    <w:p w14:paraId="325BBE8A" w14:textId="71CE0342" w:rsidR="00AD2200" w:rsidRPr="00D6577F" w:rsidRDefault="00AD2200"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 xml:space="preserve">На сколько </w:t>
      </w:r>
      <w:r w:rsidR="0094437F" w:rsidRPr="00D6577F">
        <w:rPr>
          <w:rFonts w:ascii="Arial" w:hAnsi="Arial" w:cs="Arial"/>
          <w:b/>
          <w:caps/>
          <w:sz w:val="20"/>
          <w:szCs w:val="20"/>
        </w:rPr>
        <w:t>управляющая компания уменьшит</w:t>
      </w:r>
      <w:r w:rsidRPr="00D6577F">
        <w:rPr>
          <w:rFonts w:ascii="Arial" w:hAnsi="Arial" w:cs="Arial"/>
          <w:b/>
          <w:caps/>
          <w:sz w:val="20"/>
          <w:szCs w:val="20"/>
        </w:rPr>
        <w:t xml:space="preserve"> тариф «Содержание и ремонт жилья»</w:t>
      </w:r>
    </w:p>
    <w:p w14:paraId="04A993D2" w14:textId="77777777" w:rsidR="00AD2200" w:rsidRPr="00D6577F" w:rsidRDefault="00AD2200" w:rsidP="00AD2200">
      <w:pPr>
        <w:autoSpaceDE w:val="0"/>
        <w:autoSpaceDN w:val="0"/>
        <w:adjustRightInd w:val="0"/>
        <w:spacing w:line="288" w:lineRule="auto"/>
        <w:jc w:val="center"/>
        <w:textAlignment w:val="center"/>
        <w:rPr>
          <w:rFonts w:ascii="Arial" w:hAnsi="Arial" w:cs="Arial"/>
          <w:b/>
          <w:caps/>
          <w:sz w:val="20"/>
          <w:szCs w:val="20"/>
        </w:rPr>
      </w:pPr>
    </w:p>
    <w:p w14:paraId="7898910A" w14:textId="77777777" w:rsidR="00AD2200" w:rsidRPr="00D6577F" w:rsidRDefault="00AD2200" w:rsidP="00AD2200">
      <w:pPr>
        <w:autoSpaceDE w:val="0"/>
        <w:autoSpaceDN w:val="0"/>
        <w:adjustRightInd w:val="0"/>
        <w:jc w:val="both"/>
        <w:textAlignment w:val="center"/>
        <w:rPr>
          <w:rFonts w:ascii="Arial" w:hAnsi="Arial" w:cs="Arial"/>
          <w:bCs/>
          <w:color w:val="000000"/>
          <w:spacing w:val="-4"/>
          <w:sz w:val="20"/>
          <w:szCs w:val="20"/>
        </w:rPr>
      </w:pPr>
      <w:r w:rsidRPr="00D6577F">
        <w:rPr>
          <w:rFonts w:ascii="Arial" w:hAnsi="Arial" w:cs="Arial"/>
          <w:bCs/>
          <w:color w:val="000000"/>
          <w:spacing w:val="-4"/>
          <w:sz w:val="20"/>
          <w:szCs w:val="20"/>
        </w:rPr>
        <w:t>До 1 января 2019 года плата за вывоз мусора входила в состав тарифа «Содержание и ремонт жилья». Сумма эта не тарифицировалась и определялась собранием собственников МКД или управляющей компанией (вывоз мусора от 2 до 6 рублей за м</w:t>
      </w:r>
      <w:r w:rsidRPr="00D6577F">
        <w:rPr>
          <w:rFonts w:ascii="Arial" w:hAnsi="Arial" w:cs="Arial"/>
          <w:bCs/>
          <w:color w:val="000000"/>
          <w:spacing w:val="-4"/>
          <w:sz w:val="20"/>
          <w:szCs w:val="20"/>
          <w:vertAlign w:val="superscript"/>
        </w:rPr>
        <w:t>2</w:t>
      </w:r>
      <w:r w:rsidRPr="00D6577F">
        <w:rPr>
          <w:rFonts w:ascii="Arial" w:hAnsi="Arial" w:cs="Arial"/>
          <w:bCs/>
          <w:color w:val="000000"/>
          <w:spacing w:val="-4"/>
          <w:sz w:val="20"/>
          <w:szCs w:val="20"/>
        </w:rPr>
        <w:t>). Управляющая организация, ТСЖ, ЖСК или иной специализированный потребительский кооператив обязаны уведомить собственников помещений в МКД об уменьшении размера платы за содержание жилого помещения в соответствии с переходом ТБО в ТКО и выделении «обращения с ТКО» отдельной коммунальной услугой. По требованию собственников управляющая организация должна будет предоставить соответствующие расчёты и документы. Если УК после запроса собственника жилья не ответила на этот вопрос, необходимо оформлять запрос/жалобу в ГЖИ.</w:t>
      </w:r>
    </w:p>
    <w:p w14:paraId="6E5B2020" w14:textId="77777777" w:rsidR="00AD2200" w:rsidRPr="00D6577F" w:rsidRDefault="00AD2200" w:rsidP="00315B6B">
      <w:pPr>
        <w:rPr>
          <w:rFonts w:ascii="Arial" w:eastAsia="Times New Roman" w:hAnsi="Arial" w:cs="Arial"/>
          <w:b/>
          <w:bCs/>
          <w:color w:val="000000"/>
          <w:sz w:val="20"/>
          <w:szCs w:val="20"/>
          <w:lang w:eastAsia="ru-RU"/>
        </w:rPr>
      </w:pPr>
    </w:p>
    <w:p w14:paraId="38EC6EFA" w14:textId="77777777" w:rsidR="00AD2200" w:rsidRPr="00D6577F" w:rsidRDefault="00AD2200" w:rsidP="00315B6B">
      <w:pPr>
        <w:rPr>
          <w:rFonts w:ascii="Arial" w:eastAsia="Times New Roman" w:hAnsi="Arial" w:cs="Arial"/>
          <w:b/>
          <w:bCs/>
          <w:color w:val="000000"/>
          <w:sz w:val="20"/>
          <w:szCs w:val="20"/>
          <w:lang w:eastAsia="ru-RU"/>
        </w:rPr>
      </w:pPr>
    </w:p>
    <w:p w14:paraId="616A3054" w14:textId="60E06DED" w:rsidR="00AD2200" w:rsidRPr="00D6577F" w:rsidRDefault="0094437F"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Льготы за услугу по ОБРАЩЕНИЮ С ТКО</w:t>
      </w:r>
    </w:p>
    <w:p w14:paraId="41CCF99B" w14:textId="77777777" w:rsidR="00AD2200" w:rsidRPr="00D6577F" w:rsidRDefault="00AD2200" w:rsidP="00315B6B">
      <w:pPr>
        <w:rPr>
          <w:rFonts w:ascii="Arial" w:eastAsia="Times New Roman" w:hAnsi="Arial" w:cs="Arial"/>
          <w:b/>
          <w:bCs/>
          <w:color w:val="000000"/>
          <w:sz w:val="20"/>
          <w:szCs w:val="20"/>
          <w:lang w:eastAsia="ru-RU"/>
        </w:rPr>
      </w:pPr>
    </w:p>
    <w:p w14:paraId="4A86BFF0" w14:textId="77777777" w:rsidR="0094437F" w:rsidRPr="00D6577F" w:rsidRDefault="0094437F" w:rsidP="0094437F">
      <w:pPr>
        <w:autoSpaceDE w:val="0"/>
        <w:autoSpaceDN w:val="0"/>
        <w:adjustRightInd w:val="0"/>
        <w:jc w:val="both"/>
        <w:textAlignment w:val="center"/>
        <w:rPr>
          <w:rFonts w:ascii="Arial" w:hAnsi="Arial" w:cs="Arial"/>
          <w:bCs/>
          <w:color w:val="000000"/>
          <w:sz w:val="20"/>
          <w:szCs w:val="20"/>
        </w:rPr>
      </w:pPr>
      <w:r w:rsidRPr="00D6577F">
        <w:rPr>
          <w:rFonts w:ascii="Arial" w:hAnsi="Arial" w:cs="Arial"/>
          <w:bCs/>
          <w:color w:val="000000"/>
          <w:sz w:val="20"/>
          <w:szCs w:val="20"/>
        </w:rPr>
        <w:t>Гражданам, уже получающим компенсацию за коммунальные услуги, не придется предпринимать каких</w:t>
      </w:r>
      <w:r w:rsidRPr="00D6577F">
        <w:rPr>
          <w:rFonts w:ascii="Arial" w:hAnsi="Arial" w:cs="Arial"/>
          <w:bCs/>
          <w:color w:val="000000"/>
          <w:sz w:val="20"/>
          <w:szCs w:val="20"/>
        </w:rPr>
        <w:noBreakHyphen/>
        <w:t>либо дополнительных действий, чтобы начать получать компенсацию за оплату услуг по обращению с ТКО в новом году. Выплата компенсации расходов на оплату жилого помещения и коммунальных услуг производится ежемесячно с 5</w:t>
      </w:r>
      <w:r w:rsidRPr="00D6577F">
        <w:rPr>
          <w:rFonts w:ascii="Arial" w:hAnsi="Arial" w:cs="Arial"/>
          <w:bCs/>
          <w:color w:val="000000"/>
          <w:sz w:val="20"/>
          <w:szCs w:val="20"/>
        </w:rPr>
        <w:noBreakHyphen/>
        <w:t>го по 25</w:t>
      </w:r>
      <w:r w:rsidRPr="00D6577F">
        <w:rPr>
          <w:rFonts w:ascii="Arial" w:hAnsi="Arial" w:cs="Arial"/>
          <w:bCs/>
          <w:color w:val="000000"/>
          <w:sz w:val="20"/>
          <w:szCs w:val="20"/>
        </w:rPr>
        <w:noBreakHyphen/>
        <w:t>е число путем перечисления суммы компенсации на лицевой счет гражданина, открытый им в кредитной организации, или через отделения Почты.</w:t>
      </w:r>
    </w:p>
    <w:p w14:paraId="2E7E2E42" w14:textId="77777777" w:rsidR="0094437F" w:rsidRPr="00D6577F" w:rsidRDefault="0094437F" w:rsidP="0094437F">
      <w:pPr>
        <w:autoSpaceDE w:val="0"/>
        <w:autoSpaceDN w:val="0"/>
        <w:adjustRightInd w:val="0"/>
        <w:jc w:val="both"/>
        <w:textAlignment w:val="center"/>
        <w:rPr>
          <w:rFonts w:ascii="Arial" w:hAnsi="Arial" w:cs="Arial"/>
          <w:bCs/>
          <w:color w:val="000000"/>
          <w:spacing w:val="-4"/>
          <w:sz w:val="20"/>
          <w:szCs w:val="20"/>
        </w:rPr>
      </w:pPr>
    </w:p>
    <w:p w14:paraId="39C16C2C" w14:textId="77777777" w:rsidR="0094437F" w:rsidRPr="00D6577F" w:rsidRDefault="0094437F" w:rsidP="0094437F">
      <w:pPr>
        <w:autoSpaceDE w:val="0"/>
        <w:autoSpaceDN w:val="0"/>
        <w:adjustRightInd w:val="0"/>
        <w:jc w:val="both"/>
        <w:textAlignment w:val="center"/>
        <w:rPr>
          <w:rFonts w:ascii="Arial" w:hAnsi="Arial" w:cs="Arial"/>
          <w:bCs/>
          <w:color w:val="000000"/>
          <w:spacing w:val="-4"/>
          <w:sz w:val="20"/>
          <w:szCs w:val="20"/>
        </w:rPr>
      </w:pPr>
      <w:r w:rsidRPr="00D6577F">
        <w:rPr>
          <w:rFonts w:ascii="Arial" w:hAnsi="Arial" w:cs="Arial"/>
          <w:bCs/>
          <w:color w:val="000000"/>
          <w:spacing w:val="-4"/>
          <w:sz w:val="20"/>
          <w:szCs w:val="20"/>
        </w:rPr>
        <w:t>Компенсации на оплату коммунальных услуг, в том числе, услуги по обращению с твердыми коммунальными отходами, будут предоставлены льготным категориям граждан (при условии отсутствия долгов по ЖКХ):</w:t>
      </w:r>
    </w:p>
    <w:p w14:paraId="4C5FB7CA" w14:textId="77777777" w:rsidR="0094437F" w:rsidRPr="00D6577F" w:rsidRDefault="0094437F" w:rsidP="0094437F">
      <w:pPr>
        <w:autoSpaceDE w:val="0"/>
        <w:autoSpaceDN w:val="0"/>
        <w:adjustRightInd w:val="0"/>
        <w:jc w:val="both"/>
        <w:textAlignment w:val="center"/>
        <w:rPr>
          <w:rFonts w:ascii="Arial" w:hAnsi="Arial" w:cs="Arial"/>
          <w:bCs/>
          <w:color w:val="000000"/>
          <w:spacing w:val="-4"/>
          <w:sz w:val="20"/>
          <w:szCs w:val="20"/>
        </w:rPr>
      </w:pPr>
    </w:p>
    <w:p w14:paraId="0F1A9821" w14:textId="207ED1DF" w:rsidR="0094437F" w:rsidRPr="00D6577F" w:rsidRDefault="0094437F" w:rsidP="0094437F">
      <w:pPr>
        <w:pStyle w:val="a5"/>
        <w:numPr>
          <w:ilvl w:val="0"/>
          <w:numId w:val="8"/>
        </w:numPr>
        <w:autoSpaceDE w:val="0"/>
        <w:autoSpaceDN w:val="0"/>
        <w:adjustRightInd w:val="0"/>
        <w:jc w:val="both"/>
        <w:textAlignment w:val="center"/>
        <w:rPr>
          <w:rFonts w:ascii="Arial" w:hAnsi="Arial" w:cs="Arial"/>
          <w:color w:val="000000"/>
          <w:sz w:val="20"/>
          <w:szCs w:val="20"/>
        </w:rPr>
      </w:pPr>
      <w:r w:rsidRPr="00D6577F">
        <w:rPr>
          <w:rFonts w:ascii="Arial" w:hAnsi="Arial" w:cs="Arial"/>
          <w:color w:val="000000"/>
          <w:sz w:val="20"/>
          <w:szCs w:val="20"/>
        </w:rPr>
        <w:t xml:space="preserve">Федеральные льготники (более 190 000 чел. в Самарской области): </w:t>
      </w:r>
      <w:r w:rsidRPr="00D6577F">
        <w:rPr>
          <w:rFonts w:ascii="Arial" w:hAnsi="Arial" w:cs="Arial"/>
          <w:bCs/>
          <w:color w:val="000000"/>
          <w:sz w:val="20"/>
          <w:szCs w:val="20"/>
        </w:rPr>
        <w:t>Участники ВОВ, Ветераны боевых действий</w:t>
      </w:r>
      <w:r w:rsidRPr="00D6577F">
        <w:rPr>
          <w:rFonts w:ascii="Arial" w:hAnsi="Arial" w:cs="Arial"/>
          <w:color w:val="000000"/>
          <w:sz w:val="20"/>
          <w:szCs w:val="20"/>
        </w:rPr>
        <w:t xml:space="preserve">, </w:t>
      </w:r>
      <w:r w:rsidRPr="00D6577F">
        <w:rPr>
          <w:rFonts w:ascii="Arial" w:hAnsi="Arial" w:cs="Arial"/>
          <w:bCs/>
          <w:color w:val="000000"/>
          <w:sz w:val="20"/>
          <w:szCs w:val="20"/>
        </w:rPr>
        <w:t>Инвалиды (181</w:t>
      </w:r>
      <w:r w:rsidRPr="00D6577F">
        <w:rPr>
          <w:rFonts w:ascii="Arial" w:hAnsi="Arial" w:cs="Arial"/>
          <w:bCs/>
          <w:color w:val="000000"/>
          <w:sz w:val="20"/>
          <w:szCs w:val="20"/>
        </w:rPr>
        <w:noBreakHyphen/>
        <w:t>ФЗ)</w:t>
      </w:r>
      <w:r w:rsidRPr="00D6577F">
        <w:rPr>
          <w:rFonts w:ascii="Arial" w:hAnsi="Arial" w:cs="Arial"/>
          <w:color w:val="000000"/>
          <w:sz w:val="20"/>
          <w:szCs w:val="20"/>
        </w:rPr>
        <w:t xml:space="preserve">, </w:t>
      </w:r>
      <w:r w:rsidRPr="00D6577F">
        <w:rPr>
          <w:rFonts w:ascii="Arial" w:hAnsi="Arial" w:cs="Arial"/>
          <w:bCs/>
          <w:color w:val="000000"/>
          <w:sz w:val="20"/>
          <w:szCs w:val="20"/>
        </w:rPr>
        <w:t>Граждане, пострадавшие от техногенных катастроф</w:t>
      </w:r>
      <w:r w:rsidRPr="00D6577F">
        <w:rPr>
          <w:rFonts w:ascii="Arial" w:hAnsi="Arial" w:cs="Arial"/>
          <w:color w:val="000000"/>
          <w:sz w:val="20"/>
          <w:szCs w:val="20"/>
        </w:rPr>
        <w:t xml:space="preserve">, </w:t>
      </w:r>
      <w:r w:rsidRPr="00D6577F">
        <w:rPr>
          <w:rFonts w:ascii="Arial" w:hAnsi="Arial" w:cs="Arial"/>
          <w:bCs/>
          <w:color w:val="000000"/>
          <w:sz w:val="20"/>
          <w:szCs w:val="20"/>
        </w:rPr>
        <w:t>(ЧАЭС, Маяк, Семипалатинск).</w:t>
      </w:r>
    </w:p>
    <w:p w14:paraId="0A4AD201" w14:textId="77777777" w:rsidR="0094437F" w:rsidRPr="00D6577F" w:rsidRDefault="0094437F" w:rsidP="0094437F">
      <w:pPr>
        <w:pStyle w:val="a5"/>
        <w:numPr>
          <w:ilvl w:val="0"/>
          <w:numId w:val="8"/>
        </w:numPr>
        <w:autoSpaceDE w:val="0"/>
        <w:autoSpaceDN w:val="0"/>
        <w:adjustRightInd w:val="0"/>
        <w:jc w:val="both"/>
        <w:textAlignment w:val="center"/>
        <w:rPr>
          <w:rFonts w:ascii="Arial" w:hAnsi="Arial" w:cs="Arial"/>
          <w:color w:val="000000"/>
          <w:spacing w:val="-4"/>
          <w:sz w:val="20"/>
          <w:szCs w:val="20"/>
        </w:rPr>
      </w:pPr>
      <w:r w:rsidRPr="00D6577F">
        <w:rPr>
          <w:rFonts w:ascii="Arial" w:hAnsi="Arial" w:cs="Arial"/>
          <w:color w:val="000000"/>
          <w:spacing w:val="-4"/>
          <w:sz w:val="20"/>
          <w:szCs w:val="20"/>
        </w:rPr>
        <w:t xml:space="preserve">Региональные льготники (более 290 000 чел.): </w:t>
      </w:r>
      <w:r w:rsidRPr="00D6577F">
        <w:rPr>
          <w:rFonts w:ascii="Arial" w:hAnsi="Arial" w:cs="Arial"/>
          <w:bCs/>
          <w:color w:val="000000"/>
          <w:sz w:val="20"/>
          <w:szCs w:val="20"/>
        </w:rPr>
        <w:t>Ветераны труда</w:t>
      </w:r>
      <w:r w:rsidRPr="00D6577F">
        <w:rPr>
          <w:rFonts w:ascii="Arial" w:hAnsi="Arial" w:cs="Arial"/>
          <w:color w:val="000000"/>
          <w:spacing w:val="-4"/>
          <w:sz w:val="20"/>
          <w:szCs w:val="20"/>
        </w:rPr>
        <w:t xml:space="preserve">, </w:t>
      </w:r>
      <w:r w:rsidRPr="00D6577F">
        <w:rPr>
          <w:rFonts w:ascii="Arial" w:hAnsi="Arial" w:cs="Arial"/>
          <w:bCs/>
          <w:color w:val="000000"/>
          <w:sz w:val="20"/>
          <w:szCs w:val="20"/>
        </w:rPr>
        <w:t>Реабилитированные лица, лица, признанные пострадавшими от политических репрессий</w:t>
      </w:r>
      <w:r w:rsidRPr="00D6577F">
        <w:rPr>
          <w:rFonts w:ascii="Arial" w:hAnsi="Arial" w:cs="Arial"/>
          <w:color w:val="000000"/>
          <w:spacing w:val="-4"/>
          <w:sz w:val="20"/>
          <w:szCs w:val="20"/>
        </w:rPr>
        <w:t xml:space="preserve">, </w:t>
      </w:r>
      <w:r w:rsidRPr="00D6577F">
        <w:rPr>
          <w:rFonts w:ascii="Arial" w:hAnsi="Arial" w:cs="Arial"/>
          <w:bCs/>
          <w:color w:val="000000"/>
          <w:sz w:val="20"/>
          <w:szCs w:val="20"/>
        </w:rPr>
        <w:t>Труженики тыла</w:t>
      </w:r>
      <w:r w:rsidRPr="00D6577F">
        <w:rPr>
          <w:rFonts w:ascii="Arial" w:hAnsi="Arial" w:cs="Arial"/>
          <w:color w:val="000000"/>
          <w:spacing w:val="-4"/>
          <w:sz w:val="20"/>
          <w:szCs w:val="20"/>
        </w:rPr>
        <w:t xml:space="preserve">, </w:t>
      </w:r>
      <w:r w:rsidRPr="00D6577F">
        <w:rPr>
          <w:rFonts w:ascii="Arial" w:hAnsi="Arial" w:cs="Arial"/>
          <w:bCs/>
          <w:color w:val="000000"/>
          <w:sz w:val="20"/>
          <w:szCs w:val="20"/>
        </w:rPr>
        <w:t>Многодетные семьи</w:t>
      </w:r>
      <w:r w:rsidRPr="00D6577F">
        <w:rPr>
          <w:rFonts w:ascii="Arial" w:hAnsi="Arial" w:cs="Arial"/>
          <w:color w:val="000000"/>
          <w:spacing w:val="-4"/>
          <w:sz w:val="20"/>
          <w:szCs w:val="20"/>
        </w:rPr>
        <w:t xml:space="preserve">, </w:t>
      </w:r>
      <w:r w:rsidRPr="00D6577F">
        <w:rPr>
          <w:rFonts w:ascii="Arial" w:hAnsi="Arial" w:cs="Arial"/>
          <w:bCs/>
          <w:color w:val="000000"/>
          <w:spacing w:val="-4"/>
          <w:sz w:val="20"/>
          <w:szCs w:val="20"/>
        </w:rPr>
        <w:t xml:space="preserve">Отдельные категории граждан, проживающие и работающие в сельской местности. </w:t>
      </w:r>
    </w:p>
    <w:p w14:paraId="736723B0" w14:textId="77777777" w:rsidR="0094437F" w:rsidRPr="00D6577F" w:rsidRDefault="0094437F" w:rsidP="0094437F">
      <w:pPr>
        <w:autoSpaceDE w:val="0"/>
        <w:autoSpaceDN w:val="0"/>
        <w:adjustRightInd w:val="0"/>
        <w:jc w:val="both"/>
        <w:textAlignment w:val="center"/>
        <w:rPr>
          <w:rFonts w:ascii="Arial" w:hAnsi="Arial" w:cs="Arial"/>
          <w:bCs/>
          <w:color w:val="000000"/>
          <w:spacing w:val="-4"/>
          <w:sz w:val="20"/>
          <w:szCs w:val="20"/>
        </w:rPr>
      </w:pPr>
      <w:r w:rsidRPr="00D6577F">
        <w:rPr>
          <w:rFonts w:ascii="Arial" w:hAnsi="Arial" w:cs="Arial"/>
          <w:bCs/>
          <w:color w:val="000000"/>
          <w:spacing w:val="-4"/>
          <w:sz w:val="20"/>
          <w:szCs w:val="20"/>
        </w:rPr>
        <w:t>Уточнить полный перечень лиц, которые могут получать льготы, можно в территориальных органах социальной защиты населения.</w:t>
      </w:r>
    </w:p>
    <w:p w14:paraId="56D10109" w14:textId="77777777" w:rsidR="0094437F" w:rsidRPr="00D6577F" w:rsidRDefault="0094437F" w:rsidP="0094437F">
      <w:pPr>
        <w:rPr>
          <w:rFonts w:ascii="Arial" w:hAnsi="Arial" w:cs="Arial"/>
          <w:sz w:val="20"/>
          <w:szCs w:val="20"/>
        </w:rPr>
      </w:pPr>
    </w:p>
    <w:p w14:paraId="2B2197E7" w14:textId="77777777" w:rsidR="0094437F" w:rsidRPr="00D6577F" w:rsidRDefault="0094437F" w:rsidP="0094437F">
      <w:pPr>
        <w:rPr>
          <w:rFonts w:ascii="Arial" w:hAnsi="Arial" w:cs="Arial"/>
          <w:bCs/>
          <w:color w:val="000000"/>
          <w:spacing w:val="-4"/>
          <w:sz w:val="20"/>
          <w:szCs w:val="20"/>
        </w:rPr>
      </w:pPr>
      <w:r w:rsidRPr="00D6577F">
        <w:rPr>
          <w:rFonts w:ascii="Arial" w:hAnsi="Arial" w:cs="Arial"/>
          <w:bCs/>
          <w:color w:val="000000"/>
          <w:spacing w:val="-4"/>
          <w:sz w:val="20"/>
          <w:szCs w:val="20"/>
        </w:rPr>
        <w:t xml:space="preserve">ООО «ЭкоСтройРесурс», являясь региональным оператором по обращению с ТКО приняло решение снизить социальную нагрузку на социально незащищенные слои населения, проживающие в городских округах Самарской области. </w:t>
      </w:r>
    </w:p>
    <w:p w14:paraId="42CD4665" w14:textId="77777777" w:rsidR="0094437F" w:rsidRPr="00D6577F" w:rsidRDefault="0094437F" w:rsidP="0094437F">
      <w:pPr>
        <w:rPr>
          <w:rFonts w:ascii="Arial" w:hAnsi="Arial" w:cs="Arial"/>
          <w:b/>
          <w:sz w:val="20"/>
          <w:szCs w:val="20"/>
        </w:rPr>
      </w:pPr>
    </w:p>
    <w:p w14:paraId="5812637C" w14:textId="77777777" w:rsidR="0094437F" w:rsidRPr="00D6577F" w:rsidRDefault="0094437F" w:rsidP="0094437F">
      <w:pPr>
        <w:rPr>
          <w:rFonts w:ascii="Arial" w:hAnsi="Arial" w:cs="Arial"/>
          <w:b/>
          <w:sz w:val="20"/>
          <w:szCs w:val="20"/>
        </w:rPr>
      </w:pPr>
      <w:r w:rsidRPr="00D6577F">
        <w:rPr>
          <w:rFonts w:ascii="Arial" w:hAnsi="Arial" w:cs="Arial"/>
          <w:b/>
          <w:sz w:val="20"/>
          <w:szCs w:val="20"/>
        </w:rPr>
        <w:t xml:space="preserve">При расчете оплаты будет применен понижающий коэффициент 0,7 для следующих категорий граждан, не получающих компенсации за ЖКХ*: </w:t>
      </w:r>
    </w:p>
    <w:p w14:paraId="547F813C" w14:textId="77777777" w:rsidR="0094437F" w:rsidRPr="00D6577F" w:rsidRDefault="0094437F" w:rsidP="0094437F">
      <w:pPr>
        <w:pStyle w:val="a5"/>
        <w:numPr>
          <w:ilvl w:val="0"/>
          <w:numId w:val="7"/>
        </w:numPr>
        <w:spacing w:after="0" w:line="240" w:lineRule="auto"/>
        <w:rPr>
          <w:rFonts w:ascii="Arial" w:hAnsi="Arial" w:cs="Arial"/>
          <w:sz w:val="20"/>
          <w:szCs w:val="20"/>
        </w:rPr>
      </w:pPr>
      <w:r w:rsidRPr="00D6577F">
        <w:rPr>
          <w:rFonts w:ascii="Arial" w:hAnsi="Arial" w:cs="Arial"/>
          <w:sz w:val="20"/>
          <w:szCs w:val="20"/>
        </w:rPr>
        <w:t>одиноко проживающие пенсионеры;</w:t>
      </w:r>
    </w:p>
    <w:p w14:paraId="3A8DB7EF" w14:textId="77777777" w:rsidR="0094437F" w:rsidRPr="00D6577F" w:rsidRDefault="0094437F" w:rsidP="0094437F">
      <w:pPr>
        <w:pStyle w:val="a5"/>
        <w:numPr>
          <w:ilvl w:val="0"/>
          <w:numId w:val="7"/>
        </w:numPr>
        <w:spacing w:after="0" w:line="240" w:lineRule="auto"/>
        <w:rPr>
          <w:rFonts w:ascii="Arial" w:hAnsi="Arial" w:cs="Arial"/>
          <w:sz w:val="20"/>
          <w:szCs w:val="20"/>
        </w:rPr>
      </w:pPr>
      <w:r w:rsidRPr="00D6577F">
        <w:rPr>
          <w:rFonts w:ascii="Arial" w:hAnsi="Arial" w:cs="Arial"/>
          <w:sz w:val="20"/>
          <w:szCs w:val="20"/>
        </w:rPr>
        <w:t>дети-сироты и лица, оставшиеся без попечения родителей в возрасте 18-23 лет.</w:t>
      </w:r>
    </w:p>
    <w:p w14:paraId="69D61D32" w14:textId="77777777" w:rsidR="0094437F" w:rsidRPr="00D6577F" w:rsidRDefault="0094437F" w:rsidP="0094437F">
      <w:pPr>
        <w:rPr>
          <w:rFonts w:ascii="Arial" w:hAnsi="Arial" w:cs="Arial"/>
          <w:sz w:val="20"/>
          <w:szCs w:val="20"/>
        </w:rPr>
      </w:pPr>
    </w:p>
    <w:p w14:paraId="562AEB0B"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Данный коэффициент действует в отношении социальной нормы жилья, которая установлена ст. 3 Закона Самарской Области №191-ГД от 28 декабря 2004г. «О региональных стандартах оплаты жилья и коммунальных услуг в Самарской области» (в ред. Закона Самарской области от 30.12.2005 N 248-ГД): </w:t>
      </w:r>
    </w:p>
    <w:p w14:paraId="4787E3B5" w14:textId="77777777" w:rsidR="0094437F" w:rsidRPr="00D6577F" w:rsidRDefault="0094437F" w:rsidP="0094437F">
      <w:pPr>
        <w:pStyle w:val="a5"/>
        <w:numPr>
          <w:ilvl w:val="0"/>
          <w:numId w:val="6"/>
        </w:numPr>
        <w:spacing w:after="0" w:line="240" w:lineRule="auto"/>
        <w:rPr>
          <w:rFonts w:ascii="Arial" w:hAnsi="Arial" w:cs="Arial"/>
          <w:sz w:val="20"/>
          <w:szCs w:val="20"/>
        </w:rPr>
      </w:pPr>
      <w:r w:rsidRPr="00D6577F">
        <w:rPr>
          <w:rFonts w:ascii="Arial" w:hAnsi="Arial" w:cs="Arial"/>
          <w:sz w:val="20"/>
          <w:szCs w:val="20"/>
        </w:rPr>
        <w:t xml:space="preserve">33 квадратных метра общей площади на одиноко проживающего человека; </w:t>
      </w:r>
    </w:p>
    <w:p w14:paraId="43376102" w14:textId="77777777" w:rsidR="0094437F" w:rsidRPr="00D6577F" w:rsidRDefault="0094437F" w:rsidP="0094437F">
      <w:pPr>
        <w:pStyle w:val="a5"/>
        <w:numPr>
          <w:ilvl w:val="0"/>
          <w:numId w:val="6"/>
        </w:numPr>
        <w:spacing w:after="0" w:line="240" w:lineRule="auto"/>
        <w:rPr>
          <w:rFonts w:ascii="Arial" w:hAnsi="Arial" w:cs="Arial"/>
          <w:sz w:val="20"/>
          <w:szCs w:val="20"/>
        </w:rPr>
      </w:pPr>
      <w:r w:rsidRPr="00D6577F">
        <w:rPr>
          <w:rFonts w:ascii="Arial" w:hAnsi="Arial" w:cs="Arial"/>
          <w:sz w:val="20"/>
          <w:szCs w:val="20"/>
        </w:rPr>
        <w:t xml:space="preserve">21 квадратный метр общей площади на одного члена семьи из двух человек, относящихся к категории «дети-сироты и лица, оставшихся без попечения родителей в возрасте 18-23 лет». </w:t>
      </w:r>
    </w:p>
    <w:p w14:paraId="3E9163CA" w14:textId="77777777" w:rsidR="0094437F" w:rsidRPr="00D6577F" w:rsidRDefault="0094437F" w:rsidP="0094437F">
      <w:pPr>
        <w:rPr>
          <w:rFonts w:ascii="Arial" w:hAnsi="Arial" w:cs="Arial"/>
          <w:sz w:val="20"/>
          <w:szCs w:val="20"/>
        </w:rPr>
      </w:pPr>
    </w:p>
    <w:p w14:paraId="6AAE22F5"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Т.о. при расчете платы за коммунальную услугу по обращению с твердыми коммунальными отходами для одиноко проживающего пенсионера в квартире общей площадью 50 кв.м понижающий коэффициент применяется к 33 кв.м. и ориентировочная плата в месяц составит: без применения понижающего коэффициента – 226,80 руб., с применением понижающего коэффициента – 181,90 руб. </w:t>
      </w:r>
    </w:p>
    <w:p w14:paraId="35800465" w14:textId="77777777" w:rsidR="0094437F" w:rsidRPr="00D6577F" w:rsidRDefault="0094437F" w:rsidP="0094437F">
      <w:pPr>
        <w:rPr>
          <w:rFonts w:ascii="Arial" w:hAnsi="Arial" w:cs="Arial"/>
          <w:sz w:val="20"/>
          <w:szCs w:val="20"/>
        </w:rPr>
      </w:pPr>
    </w:p>
    <w:p w14:paraId="0B35660B"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Для получения понижающего коэффициента 0,7 к сумме оплаты по коммунальной услуге "Обращение с ТКО" необходимо предоставить документы подтверждающие статус в любой из 22 центров обслуживания населения ООО"ЭкоСтройРесурс": </w:t>
      </w:r>
    </w:p>
    <w:p w14:paraId="1A987530" w14:textId="77777777" w:rsidR="0094437F" w:rsidRPr="00D6577F" w:rsidRDefault="0094437F" w:rsidP="0094437F">
      <w:pPr>
        <w:rPr>
          <w:rFonts w:ascii="Arial" w:hAnsi="Arial" w:cs="Arial"/>
          <w:sz w:val="20"/>
          <w:szCs w:val="20"/>
        </w:rPr>
      </w:pPr>
    </w:p>
    <w:p w14:paraId="65D466F6" w14:textId="77777777" w:rsidR="0094437F" w:rsidRPr="00D6577F" w:rsidRDefault="0094437F" w:rsidP="0094437F">
      <w:pPr>
        <w:autoSpaceDE w:val="0"/>
        <w:autoSpaceDN w:val="0"/>
        <w:adjustRightInd w:val="0"/>
        <w:spacing w:line="288" w:lineRule="auto"/>
        <w:textAlignment w:val="center"/>
        <w:rPr>
          <w:rFonts w:ascii="Arial" w:hAnsi="Arial" w:cs="Arial"/>
          <w:i/>
          <w:sz w:val="20"/>
          <w:szCs w:val="20"/>
        </w:rPr>
      </w:pPr>
      <w:r w:rsidRPr="00D6577F">
        <w:rPr>
          <w:rFonts w:ascii="Arial" w:hAnsi="Arial" w:cs="Arial"/>
          <w:i/>
          <w:sz w:val="20"/>
          <w:szCs w:val="20"/>
        </w:rPr>
        <w:t>*В действующих нормативных правовых актах понятия «одинокий пенсионер» и «одиноко проживающий пенсионер» не закреплены. При определении права граждан на меры социальной помощи и поддержки считается, региональный оператор считал, что одинокий пенсионер – это гражданин, достигший пенсионного возраста и вышедший на пенсию на законных основаниях, зарегистрированный один в помещении на которое выставляется квитанция по обращению с ТКО. Если этот гражданин уже получает компенсации по ЖКХ как федеральный или региональный льготник в органах социальной защиты населения по месту жительства, то данная льгота от регионального оператора не применяется. Льгота будет применяться только по тому помещению, где одиноко проживающий пенсионер зарегистрирован.</w:t>
      </w:r>
    </w:p>
    <w:p w14:paraId="6F908925" w14:textId="77777777" w:rsidR="00AD2200" w:rsidRPr="00D6577F" w:rsidRDefault="00AD2200" w:rsidP="00315B6B">
      <w:pPr>
        <w:rPr>
          <w:rFonts w:ascii="Arial" w:eastAsia="Times New Roman" w:hAnsi="Arial" w:cs="Arial"/>
          <w:b/>
          <w:bCs/>
          <w:color w:val="000000"/>
          <w:sz w:val="20"/>
          <w:szCs w:val="20"/>
          <w:lang w:eastAsia="ru-RU"/>
        </w:rPr>
      </w:pPr>
    </w:p>
    <w:p w14:paraId="387A6D48" w14:textId="77777777"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p>
    <w:p w14:paraId="127AC9A6" w14:textId="7E08C97D"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ПЕРЕРАСЧЕТы за услугу «ОБРАЩЕНИе С ТКо»</w:t>
      </w:r>
    </w:p>
    <w:p w14:paraId="0B969B72" w14:textId="77777777" w:rsidR="0094437F" w:rsidRPr="00D6577F" w:rsidRDefault="0094437F" w:rsidP="0094437F">
      <w:pPr>
        <w:autoSpaceDE w:val="0"/>
        <w:autoSpaceDN w:val="0"/>
        <w:adjustRightInd w:val="0"/>
        <w:spacing w:line="288" w:lineRule="auto"/>
        <w:jc w:val="both"/>
        <w:textAlignment w:val="center"/>
        <w:rPr>
          <w:rFonts w:ascii="Arial" w:hAnsi="Arial" w:cs="Arial"/>
          <w:color w:val="000000"/>
          <w:sz w:val="20"/>
          <w:szCs w:val="20"/>
        </w:rPr>
      </w:pPr>
    </w:p>
    <w:p w14:paraId="2BD60DBD"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В тех случаях, если пользователь услуги столкнулся с некорректными данными в платежном документе (квитанции), необходимо обратиться в любой из 22-х центров обслуживания населения регионального оператора ООО"ЭкоСтройРесурс", предоставив подтверждающий документ/выписку: </w:t>
      </w:r>
    </w:p>
    <w:p w14:paraId="4DD9D906"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396796B5" w14:textId="77777777" w:rsidR="0094437F" w:rsidRPr="00D6577F" w:rsidRDefault="0094437F" w:rsidP="0094437F">
      <w:pPr>
        <w:pStyle w:val="a5"/>
        <w:numPr>
          <w:ilvl w:val="0"/>
          <w:numId w:val="10"/>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Неверно указанная общая площадь жилого помещения: выписка из Росреестра, свидетельство о праве собственности;</w:t>
      </w:r>
    </w:p>
    <w:p w14:paraId="560D5F8A" w14:textId="77777777" w:rsidR="0094437F" w:rsidRPr="00D6577F" w:rsidRDefault="0094437F" w:rsidP="0094437F">
      <w:pPr>
        <w:pStyle w:val="a5"/>
        <w:numPr>
          <w:ilvl w:val="0"/>
          <w:numId w:val="10"/>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Неверно указанные сведения о зарегистрированных: справка из органов ФМС, паспортного стола, МФЦ, ЕГРН, справка о составе семьи</w:t>
      </w:r>
    </w:p>
    <w:p w14:paraId="5A171D67"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3CFE451"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ДЛЯ 27 МУНИЦИПАЛЬНЫХ ОБРАЗОВАНИЙ, ГОРОДА НЕФТЕГОРСК </w:t>
      </w:r>
    </w:p>
    <w:p w14:paraId="1976C07C"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BC30C57"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При временном, то есть более 5 календарных дней подряд, отсутствии потребителя в жилом помещении, осуществляется перерасчет, размера платы за коммунальную услугу. Постановление Правительства РФ от 06.05.2011 N 354 (ред. от 28.12.2018)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 изм. и доп., вступ. в силу с 12.01.2019) </w:t>
      </w:r>
    </w:p>
    <w:p w14:paraId="04BD67C3"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1424495"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Собственник жилого помещения или потребитель услуги должен обратиться к региональному оператору по обращению с ТКО с заявлением о перерасчете, до начала периода временного отсутствия или не позднее 30 дней после окончания периода временного отсутствия, с указанием фамилии, имени и отчества каждого отсутствующего потребителя, дня начала и окончания периода их временного отсутствия. К заявлению необходимо приложить документы. Полный перечень документов, подтверждающих факт и период такого отсутствия, установлен Постановлением Правительства РФ от 06.05.2011 N 354 (ред. от 15.09.2018), пункт 93. </w:t>
      </w:r>
    </w:p>
    <w:p w14:paraId="164DF06F"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70D7FCE"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ДЛЯ 10 ГОРОДСКИХ ОКРУГОВ: ЖИГУЛЕВСК; КИНЕЛЬ; НОВОКУЙБЫШЕВСК; ОКТЯБРЬСК; ОТРАДНЫЙ; ПОХВИСТНЕВО; САМАРА; СЫЗРАНЬ; ТОЛЬЯТТИ; ЧАПАЕВСК </w:t>
      </w:r>
    </w:p>
    <w:p w14:paraId="6BECE57D"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A2CDC93"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В Самарской области органом государственной власти субъекта РФ было принято решение по оплате коммунальной услуги по обращению с ТКО исходя из общей площади жилого помещения в многоквартирном доме (пункт 16 статьи 12 ЖК РФ и пункт 148 (30) правил №354). Законодательством Российской Федерации не установлен порядок перерасчета данной платы. По данному вопросу от ООО"ЭкоСтройРесурс" были отправлены запросы в Министерство энергетики и ЖКХ и департамент ценового и тарифного регулирования Самарской области </w:t>
      </w:r>
    </w:p>
    <w:p w14:paraId="2616F076"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5913987C"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Согласно пункту 5 части 2 статьи 153 ЖК РФ обязанность по внесению платы за помещение и коммунальные услуги возникает у собственника помещения с момента возникновения права собственности на такое помещение. В соответствии с частью 11 статьи 155 ЖК РФ неиспользование собственниками, нанимателями и иными лицами помещений не является основанием невнесения платы за помещение и коммунальные услуги. Таким образом, потребитель коммунальной услуги оплачивает ее по месту проживания и отдельно — за помещение, в котором является собственником (при условии отсутствия там зарегистрированных). </w:t>
      </w:r>
    </w:p>
    <w:p w14:paraId="5FCDC109"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3735700"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Если в собственности гражданина имеется несколько помещений, то оплата указанной коммунальной услуги производится в отношении каждого принадлежащего ему помещения.</w:t>
      </w:r>
    </w:p>
    <w:p w14:paraId="4BBF3BDF" w14:textId="77777777"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p>
    <w:p w14:paraId="1AAF0F5B" w14:textId="097F4638"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Кто отвечает за порядок на контейнерных площадках?</w:t>
      </w:r>
    </w:p>
    <w:p w14:paraId="48ECC410" w14:textId="77777777" w:rsidR="0094437F" w:rsidRPr="00D6577F" w:rsidRDefault="0094437F" w:rsidP="0094437F">
      <w:pPr>
        <w:autoSpaceDE w:val="0"/>
        <w:autoSpaceDN w:val="0"/>
        <w:adjustRightInd w:val="0"/>
        <w:spacing w:line="288" w:lineRule="auto"/>
        <w:jc w:val="center"/>
        <w:textAlignment w:val="center"/>
        <w:rPr>
          <w:rFonts w:ascii="Arial" w:hAnsi="Arial" w:cs="Arial"/>
          <w:b/>
          <w:caps/>
          <w:sz w:val="20"/>
          <w:szCs w:val="20"/>
        </w:rPr>
      </w:pPr>
    </w:p>
    <w:p w14:paraId="3E2A87E2"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В соответствии с Постановлением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содержание общего имущества включает в себя организацию, обслуживание и очистку: </w:t>
      </w:r>
    </w:p>
    <w:p w14:paraId="00ABBC6D"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57685479" w14:textId="77777777" w:rsidR="0094437F" w:rsidRPr="00D6577F" w:rsidRDefault="0094437F" w:rsidP="0094437F">
      <w:pPr>
        <w:pStyle w:val="a5"/>
        <w:numPr>
          <w:ilvl w:val="0"/>
          <w:numId w:val="12"/>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Урн, установленных возле подъездов; </w:t>
      </w:r>
    </w:p>
    <w:p w14:paraId="587D8C9C" w14:textId="77777777" w:rsidR="0094437F" w:rsidRPr="00D6577F" w:rsidRDefault="0094437F" w:rsidP="0094437F">
      <w:pPr>
        <w:pStyle w:val="a5"/>
        <w:numPr>
          <w:ilvl w:val="0"/>
          <w:numId w:val="12"/>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Мусоропроводов; </w:t>
      </w:r>
    </w:p>
    <w:p w14:paraId="63881C21" w14:textId="77777777" w:rsidR="0094437F" w:rsidRPr="00D6577F" w:rsidRDefault="0094437F" w:rsidP="0094437F">
      <w:pPr>
        <w:pStyle w:val="a5"/>
        <w:numPr>
          <w:ilvl w:val="0"/>
          <w:numId w:val="12"/>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Мусороприемных камер; </w:t>
      </w:r>
    </w:p>
    <w:p w14:paraId="77AC078F" w14:textId="77777777" w:rsidR="0094437F" w:rsidRPr="00D6577F" w:rsidRDefault="0094437F" w:rsidP="0094437F">
      <w:pPr>
        <w:pStyle w:val="a5"/>
        <w:numPr>
          <w:ilvl w:val="0"/>
          <w:numId w:val="12"/>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Контейнерных площадок. </w:t>
      </w:r>
    </w:p>
    <w:p w14:paraId="1DAAF688"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2C0835E"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Постановлением Правительства Самарской области от 06.08.2018г. № 449 «Об утверждении Порядка накопления твердых коммунальных отходов, в том числе их раздельного накопления, на территории Самарской области» обязанности по содержанию контейнерных площадок распределены следующим образом. </w:t>
      </w:r>
    </w:p>
    <w:p w14:paraId="6E7C7D52"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38E09A44" w14:textId="77777777" w:rsidR="0094437F" w:rsidRPr="00D6577F" w:rsidRDefault="0094437F" w:rsidP="0094437F">
      <w:pPr>
        <w:pStyle w:val="a5"/>
        <w:numPr>
          <w:ilvl w:val="0"/>
          <w:numId w:val="11"/>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Обязанность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 </w:t>
      </w:r>
    </w:p>
    <w:p w14:paraId="1B8AF6B3"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3D26FC41" w14:textId="77777777" w:rsidR="0094437F" w:rsidRPr="00D6577F" w:rsidRDefault="0094437F" w:rsidP="0094437F">
      <w:pPr>
        <w:pStyle w:val="a5"/>
        <w:numPr>
          <w:ilvl w:val="0"/>
          <w:numId w:val="11"/>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Обязанность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14:paraId="1BA8318B"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1E815280"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 содержание мест накопления ТКО обеспечивается потребителями.* </w:t>
      </w:r>
    </w:p>
    <w:p w14:paraId="6246CA65"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50CF72FC"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«Погрузка ТКО» (перемещение мусора с контейнерных площадок в мусоровоз для перемещения и уборка мест погрузки) и «Уборка мест погрузки» (подбор просыпавшегося, оброненного при погрузке мусора и его перемещение в мусоровоз) не входит в содержание общего </w:t>
      </w:r>
    </w:p>
    <w:p w14:paraId="417B15C6"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имущества МКД и является сферой ответственности регионального оператора.** </w:t>
      </w:r>
    </w:p>
    <w:p w14:paraId="29FF19CF"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3A8DDB9D"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Региональный оператор отвечает исключительно за обращение с ТКО, и лишь с момента погрузки в мусоровоз в местах накопления мусора. Отходы, которые не являются ТКО (горючие вещества, ветки, опавшая листва, батарейки, градусники, лампы и т.п.), вывозятся компаниями с соответствующей лицензией. </w:t>
      </w:r>
    </w:p>
    <w:p w14:paraId="6F2EDF76"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43FB25E" w14:textId="77777777" w:rsidR="0094437F" w:rsidRPr="00D6577F" w:rsidRDefault="0094437F" w:rsidP="0094437F">
      <w:pPr>
        <w:autoSpaceDE w:val="0"/>
        <w:autoSpaceDN w:val="0"/>
        <w:adjustRightInd w:val="0"/>
        <w:textAlignment w:val="center"/>
        <w:rPr>
          <w:rFonts w:ascii="Arial" w:hAnsi="Arial" w:cs="Arial"/>
          <w:i/>
          <w:color w:val="000000"/>
          <w:sz w:val="20"/>
          <w:szCs w:val="20"/>
        </w:rPr>
      </w:pPr>
      <w:r w:rsidRPr="00D6577F">
        <w:rPr>
          <w:rFonts w:ascii="Arial" w:hAnsi="Arial" w:cs="Arial"/>
          <w:i/>
          <w:color w:val="000000"/>
          <w:sz w:val="20"/>
          <w:szCs w:val="20"/>
        </w:rPr>
        <w:t xml:space="preserve">* Постановление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 </w:t>
      </w:r>
    </w:p>
    <w:p w14:paraId="4AAAADC5" w14:textId="77777777" w:rsidR="0094437F" w:rsidRPr="00D6577F" w:rsidRDefault="0094437F" w:rsidP="0094437F">
      <w:pPr>
        <w:autoSpaceDE w:val="0"/>
        <w:autoSpaceDN w:val="0"/>
        <w:adjustRightInd w:val="0"/>
        <w:textAlignment w:val="center"/>
        <w:rPr>
          <w:rFonts w:ascii="Arial" w:hAnsi="Arial" w:cs="Arial"/>
          <w:i/>
          <w:color w:val="000000"/>
          <w:sz w:val="20"/>
          <w:szCs w:val="20"/>
        </w:rPr>
      </w:pPr>
    </w:p>
    <w:p w14:paraId="10D92E85" w14:textId="77777777" w:rsidR="0094437F" w:rsidRPr="00D6577F" w:rsidRDefault="0094437F" w:rsidP="0094437F">
      <w:pPr>
        <w:autoSpaceDE w:val="0"/>
        <w:autoSpaceDN w:val="0"/>
        <w:adjustRightInd w:val="0"/>
        <w:textAlignment w:val="center"/>
        <w:rPr>
          <w:rFonts w:ascii="Arial" w:hAnsi="Arial" w:cs="Arial"/>
          <w:i/>
          <w:color w:val="000000"/>
          <w:sz w:val="20"/>
          <w:szCs w:val="20"/>
        </w:rPr>
      </w:pPr>
      <w:r w:rsidRPr="00D6577F">
        <w:rPr>
          <w:rFonts w:ascii="Arial" w:hAnsi="Arial" w:cs="Arial"/>
          <w:i/>
          <w:color w:val="000000"/>
          <w:sz w:val="20"/>
          <w:szCs w:val="20"/>
        </w:rPr>
        <w:t>** Постановление Правительства Российской Федерации от 15.12.2018 № 1572 "О внесении изменений в некоторые акты Правительства Российской Федерации", вступающее в силу с 1 января 2019 г.</w:t>
      </w:r>
    </w:p>
    <w:p w14:paraId="76DA5085"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77ADC0F" w14:textId="77777777" w:rsidR="0001586C" w:rsidRPr="00D6577F" w:rsidRDefault="0001586C" w:rsidP="0094437F">
      <w:pPr>
        <w:autoSpaceDE w:val="0"/>
        <w:autoSpaceDN w:val="0"/>
        <w:adjustRightInd w:val="0"/>
        <w:textAlignment w:val="center"/>
        <w:rPr>
          <w:rFonts w:ascii="Arial" w:hAnsi="Arial" w:cs="Arial"/>
          <w:color w:val="000000"/>
          <w:sz w:val="20"/>
          <w:szCs w:val="20"/>
        </w:rPr>
      </w:pPr>
    </w:p>
    <w:p w14:paraId="22DC9433" w14:textId="21F5181A" w:rsidR="0001586C" w:rsidRPr="00D6577F" w:rsidRDefault="0001586C" w:rsidP="0001586C">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 xml:space="preserve">Кто определяет где именно должны размещаться контейнерные площадки и сколько на них должно быть контейнеров? </w:t>
      </w:r>
    </w:p>
    <w:p w14:paraId="032E2081"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1BA19C47"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В декабре 2018 года на уровне федерального законодательства были установлены новые правила ведения реестра контейнерных площадок. Подобные реестры площадок должны вести муниципальные образования или главы поселений (</w:t>
      </w:r>
      <w:r w:rsidRPr="00D6577F">
        <w:rPr>
          <w:rFonts w:ascii="Arial" w:hAnsi="Arial" w:cs="Arial"/>
          <w:i/>
          <w:color w:val="000000"/>
          <w:sz w:val="20"/>
          <w:szCs w:val="20"/>
        </w:rPr>
        <w:t>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w:t>
      </w:r>
      <w:r w:rsidRPr="00D6577F">
        <w:rPr>
          <w:rFonts w:ascii="Arial" w:hAnsi="Arial" w:cs="Arial"/>
          <w:color w:val="000000"/>
          <w:sz w:val="20"/>
          <w:szCs w:val="20"/>
        </w:rPr>
        <w:t>), Реестр должен публиковаться на сайте муниципального образования. Чтобы попасть в этот реестр любое заинтересованное физическое или юридическое лицо вправе написать заявление в органы местного самоуправления и подать документы. Порядок ведения реестра предусматривает сжатые сроки рассмотрения – не более 10 дней. То есть, если площадка не установлена, заявление нужно как можно скорее подать в органы МСУ по месту расположения юридического лица. Соответствие созданной контейнерной площадки требованиям законодательства лежит на органах МСУ. А задача регионального оператора – осуществлять регулярный вывоз мусора.</w:t>
      </w:r>
    </w:p>
    <w:p w14:paraId="4F58F5DA" w14:textId="77777777" w:rsidR="0001586C" w:rsidRPr="00D6577F" w:rsidRDefault="0001586C" w:rsidP="0094437F">
      <w:pPr>
        <w:autoSpaceDE w:val="0"/>
        <w:autoSpaceDN w:val="0"/>
        <w:adjustRightInd w:val="0"/>
        <w:textAlignment w:val="center"/>
        <w:rPr>
          <w:rFonts w:ascii="Arial" w:hAnsi="Arial" w:cs="Arial"/>
          <w:color w:val="000000"/>
          <w:sz w:val="20"/>
          <w:szCs w:val="20"/>
        </w:rPr>
      </w:pPr>
    </w:p>
    <w:p w14:paraId="305004F7"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2795405F" w14:textId="52F48934" w:rsidR="0094437F" w:rsidRPr="00D6577F" w:rsidRDefault="0094437F" w:rsidP="0001586C">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Периодичность вывоза твердых коммунальных отходов</w:t>
      </w:r>
    </w:p>
    <w:p w14:paraId="23D3566D"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br/>
      </w:r>
      <w:r w:rsidRPr="00D6577F">
        <w:rPr>
          <w:b/>
          <w:bCs/>
          <w:sz w:val="20"/>
          <w:szCs w:val="20"/>
        </w:rPr>
        <w:t>Во сколько вывозится мусор с придомовых контейнерных площадок </w:t>
      </w:r>
      <w:r w:rsidRPr="00D6577F">
        <w:rPr>
          <w:rFonts w:ascii="Arial" w:hAnsi="Arial" w:cs="Arial"/>
          <w:color w:val="000000"/>
          <w:sz w:val="20"/>
          <w:szCs w:val="20"/>
        </w:rPr>
        <w:br/>
      </w:r>
      <w:r w:rsidRPr="00D6577F">
        <w:rPr>
          <w:rFonts w:ascii="Arial" w:hAnsi="Arial" w:cs="Arial"/>
          <w:color w:val="000000"/>
          <w:sz w:val="20"/>
          <w:szCs w:val="20"/>
        </w:rPr>
        <w:br/>
        <w:t>Вывоз мусора осуществляется с 7.00 до 23.00. Для обеспечения шумового комфорта жителей твердые коммунальные отходы необходимо удалять из домовладений не ранее 7 часов и не позднее 23 часов. </w:t>
      </w:r>
      <w:r w:rsidRPr="00D6577F">
        <w:rPr>
          <w:rFonts w:ascii="MingLiU" w:eastAsia="MingLiU" w:hAnsi="MingLiU" w:cs="MingLiU"/>
          <w:color w:val="000000"/>
          <w:sz w:val="20"/>
          <w:szCs w:val="20"/>
        </w:rPr>
        <w:br/>
      </w:r>
      <w:r w:rsidRPr="00D6577F">
        <w:rPr>
          <w:rFonts w:ascii="MingLiU" w:eastAsia="MingLiU" w:hAnsi="MingLiU" w:cs="MingLiU"/>
          <w:color w:val="000000"/>
          <w:sz w:val="20"/>
          <w:szCs w:val="20"/>
        </w:rPr>
        <w:br/>
      </w:r>
      <w:r w:rsidRPr="00D6577F">
        <w:rPr>
          <w:b/>
          <w:bCs/>
          <w:sz w:val="20"/>
          <w:szCs w:val="20"/>
        </w:rPr>
        <w:t>Сколько раз в день будут забирают ТКО из контейнеров </w:t>
      </w:r>
      <w:r w:rsidRPr="00D6577F">
        <w:rPr>
          <w:rFonts w:ascii="Arial" w:hAnsi="Arial" w:cs="Arial"/>
          <w:color w:val="000000"/>
          <w:sz w:val="20"/>
          <w:szCs w:val="20"/>
        </w:rPr>
        <w:br/>
      </w:r>
      <w:r w:rsidRPr="00D6577F">
        <w:rPr>
          <w:rFonts w:ascii="Arial" w:hAnsi="Arial" w:cs="Arial"/>
          <w:color w:val="000000"/>
          <w:sz w:val="20"/>
          <w:szCs w:val="20"/>
        </w:rPr>
        <w:br/>
        <w:t>Согласно СанПиН не допускается загнивание и разложение мусора в контейнерах. В связи с этим строго регламентирована периодичность вывоза. В холодное время (при среднесуточной температуре +5 °C и ниже) вывоз мусора осуществляется не реже, одного раза в трое суток. В теплый период (при среднесуточной температуре свыше +5 °C) мусоровозы должны вывозить ТКО ежедневно*. </w:t>
      </w:r>
      <w:r w:rsidRPr="00D6577F">
        <w:rPr>
          <w:rFonts w:ascii="MingLiU" w:eastAsia="MingLiU" w:hAnsi="MingLiU" w:cs="MingLiU"/>
          <w:color w:val="000000"/>
          <w:sz w:val="20"/>
          <w:szCs w:val="20"/>
        </w:rPr>
        <w:br/>
      </w:r>
      <w:r w:rsidRPr="00D6577F">
        <w:rPr>
          <w:rFonts w:ascii="MingLiU" w:eastAsia="MingLiU" w:hAnsi="MingLiU" w:cs="MingLiU"/>
          <w:color w:val="000000"/>
          <w:sz w:val="20"/>
          <w:szCs w:val="20"/>
        </w:rPr>
        <w:br/>
      </w:r>
      <w:r w:rsidRPr="00D6577F">
        <w:rPr>
          <w:i/>
          <w:iCs/>
          <w:sz w:val="20"/>
          <w:szCs w:val="20"/>
        </w:rPr>
        <w:t>*Постановление Правительства РФ от 06.05.2011 N 354 (в ред.</w:t>
      </w:r>
      <w:r w:rsidRPr="00D6577F">
        <w:rPr>
          <w:rFonts w:ascii="Arial" w:hAnsi="Arial" w:cs="Arial"/>
          <w:color w:val="000000"/>
          <w:sz w:val="20"/>
          <w:szCs w:val="20"/>
        </w:rPr>
        <w:t> </w:t>
      </w:r>
      <w:hyperlink r:id="rId16" w:anchor="dst100021" w:history="1">
        <w:r w:rsidRPr="00D6577F">
          <w:rPr>
            <w:i/>
            <w:iCs/>
            <w:color w:val="000000"/>
            <w:sz w:val="20"/>
            <w:szCs w:val="20"/>
          </w:rPr>
          <w:t>Постановления</w:t>
        </w:r>
      </w:hyperlink>
      <w:r w:rsidRPr="00D6577F">
        <w:rPr>
          <w:rFonts w:ascii="Arial" w:hAnsi="Arial" w:cs="Arial"/>
          <w:color w:val="000000"/>
          <w:sz w:val="20"/>
          <w:szCs w:val="20"/>
        </w:rPr>
        <w:t> </w:t>
      </w:r>
      <w:r w:rsidRPr="00D6577F">
        <w:rPr>
          <w:i/>
          <w:iCs/>
          <w:sz w:val="20"/>
          <w:szCs w:val="20"/>
        </w:rPr>
        <w:t>Правительства РФ от 15.12.2018 N 1572)</w:t>
      </w:r>
      <w:r w:rsidRPr="00D6577F">
        <w:rPr>
          <w:rFonts w:ascii="Arial" w:hAnsi="Arial" w:cs="Arial"/>
          <w:color w:val="000000"/>
          <w:sz w:val="20"/>
          <w:szCs w:val="20"/>
        </w:rPr>
        <w:t> </w:t>
      </w:r>
      <w:r w:rsidRPr="00D6577F">
        <w:rPr>
          <w:i/>
          <w:iCs/>
          <w:sz w:val="20"/>
          <w:szCs w:val="20"/>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D6577F">
        <w:rPr>
          <w:rFonts w:ascii="Arial" w:hAnsi="Arial" w:cs="Arial"/>
          <w:color w:val="000000"/>
          <w:sz w:val="20"/>
          <w:szCs w:val="20"/>
        </w:rPr>
        <w:t> </w:t>
      </w:r>
    </w:p>
    <w:p w14:paraId="7DA76C3C"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1AF0356E"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0C3E8BB7"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56829B49" w14:textId="0A40713A" w:rsidR="0094437F" w:rsidRPr="00D6577F" w:rsidRDefault="0094437F" w:rsidP="0001586C">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Ликвидация несанкционированных свалок </w:t>
      </w:r>
    </w:p>
    <w:p w14:paraId="6B8C1503"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80EF797"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13D6472"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В 63-м регионе несанкционированных свалок более 500, и это лишь те, что обнаружены. Комплексно проблема не решалась десятилетиями. Между тем, на ликвидацию каждой свалки и дальнейшие экологовосстановительные работы требуются экологические исследования и огромные средства. </w:t>
      </w:r>
      <w:r w:rsidRPr="00D6577F">
        <w:rPr>
          <w:rFonts w:ascii="Arial" w:hAnsi="Arial" w:cs="Arial"/>
          <w:b/>
          <w:color w:val="000000"/>
          <w:sz w:val="20"/>
          <w:szCs w:val="20"/>
        </w:rPr>
        <w:t>Для решения проблемы c имеющимися свалками</w:t>
      </w:r>
      <w:r w:rsidRPr="00D6577F">
        <w:rPr>
          <w:rFonts w:ascii="Arial" w:hAnsi="Arial" w:cs="Arial"/>
          <w:color w:val="000000"/>
          <w:sz w:val="20"/>
          <w:szCs w:val="20"/>
        </w:rPr>
        <w:t xml:space="preserve"> наша область будет участвовать в федеральных программах «Национальный проект Экология» и «Программа ликвидации накопленного экологического ущерба». </w:t>
      </w:r>
    </w:p>
    <w:p w14:paraId="5B436EB6"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4FB1B5A"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Несанкционированные свалки и навалы твердых коммунальных отходов, </w:t>
      </w:r>
      <w:r w:rsidRPr="00D6577F">
        <w:rPr>
          <w:rFonts w:ascii="Arial" w:hAnsi="Arial" w:cs="Arial"/>
          <w:b/>
          <w:color w:val="000000"/>
          <w:sz w:val="20"/>
          <w:szCs w:val="20"/>
        </w:rPr>
        <w:t>образованные с 1 января 2019 года</w:t>
      </w:r>
      <w:r w:rsidRPr="00D6577F">
        <w:rPr>
          <w:rFonts w:ascii="Arial" w:hAnsi="Arial" w:cs="Arial"/>
          <w:color w:val="000000"/>
          <w:sz w:val="20"/>
          <w:szCs w:val="20"/>
        </w:rPr>
        <w:t xml:space="preserve"> уже будут зоной ответственности регионального оператора и будут устраняться примерно по такой схеме: </w:t>
      </w:r>
    </w:p>
    <w:p w14:paraId="7055205D"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0CC7735E"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поступление информации об обнаруженной стихийной свалке; </w:t>
      </w:r>
    </w:p>
    <w:p w14:paraId="5AA1A00F"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проведение экологами ООО «ЭкоСтройРесурс» оценки структуры отходов и замеров найденной свалки; </w:t>
      </w:r>
    </w:p>
    <w:p w14:paraId="05864129"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уведомление собственника земельного участка, надзорных органов и органов власти; </w:t>
      </w:r>
    </w:p>
    <w:p w14:paraId="0A7E6FFB"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выдача предписания собственнику земли ликвидировать свалку своими силами или с привлечением услуг регоператора; </w:t>
      </w:r>
    </w:p>
    <w:p w14:paraId="2F9A987F"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если собственник земельного участка не обеспечил ликвидацию места несанкционированного размещения ТКО свалка добавляется в перечень стихийных захоронений и вывозится за счет средств регионального оператора в соответствии с утвержденным графиком в законодательно утвержденные сроки. </w:t>
      </w:r>
    </w:p>
    <w:p w14:paraId="58D90F56" w14:textId="77777777" w:rsidR="0094437F" w:rsidRPr="00D6577F" w:rsidRDefault="0094437F" w:rsidP="0094437F">
      <w:pPr>
        <w:pStyle w:val="a5"/>
        <w:numPr>
          <w:ilvl w:val="0"/>
          <w:numId w:val="13"/>
        </w:numPr>
        <w:autoSpaceDE w:val="0"/>
        <w:autoSpaceDN w:val="0"/>
        <w:adjustRightInd w:val="0"/>
        <w:spacing w:after="0" w:line="240" w:lineRule="auto"/>
        <w:textAlignment w:val="center"/>
        <w:rPr>
          <w:rFonts w:ascii="Arial" w:hAnsi="Arial" w:cs="Arial"/>
          <w:color w:val="000000"/>
          <w:sz w:val="20"/>
          <w:szCs w:val="20"/>
        </w:rPr>
      </w:pPr>
      <w:r w:rsidRPr="00D6577F">
        <w:rPr>
          <w:rFonts w:ascii="Arial" w:hAnsi="Arial" w:cs="Arial"/>
          <w:color w:val="000000"/>
          <w:sz w:val="20"/>
          <w:szCs w:val="20"/>
        </w:rPr>
        <w:t xml:space="preserve">В этом случае регоператор вправе обратиться в суд с требованием о взыскании понесенных расходов. </w:t>
      </w:r>
    </w:p>
    <w:p w14:paraId="1A2E2FDC"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8EEC7B0" w14:textId="77777777" w:rsidR="0094437F" w:rsidRPr="00D6577F" w:rsidRDefault="0094437F" w:rsidP="0094437F">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Для тех, кто осуществляет несанкционированный вывоз отходов, предусмотрены штрафы. Сегодня размер составляет: 5 000 рублей – для физических лиц; 100 – 500 тысяч рублей – для юридических лиц. </w:t>
      </w:r>
    </w:p>
    <w:p w14:paraId="7B6F90B0"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06A53C8E"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0C10CF62"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7BF0AB1F" w14:textId="4BD1F36A" w:rsidR="0094437F" w:rsidRPr="00D6577F" w:rsidRDefault="0001586C" w:rsidP="0001586C">
      <w:pPr>
        <w:autoSpaceDE w:val="0"/>
        <w:autoSpaceDN w:val="0"/>
        <w:adjustRightInd w:val="0"/>
        <w:spacing w:line="288" w:lineRule="auto"/>
        <w:textAlignment w:val="center"/>
        <w:rPr>
          <w:rFonts w:ascii="Arial" w:hAnsi="Arial" w:cs="Arial"/>
          <w:b/>
          <w:caps/>
          <w:sz w:val="20"/>
          <w:szCs w:val="20"/>
        </w:rPr>
      </w:pPr>
      <w:r w:rsidRPr="00D6577F">
        <w:rPr>
          <w:rFonts w:ascii="Arial" w:hAnsi="Arial" w:cs="Arial"/>
          <w:b/>
          <w:caps/>
          <w:sz w:val="20"/>
          <w:szCs w:val="20"/>
        </w:rPr>
        <w:t>Обращение с ТКО в садово-дачных</w:t>
      </w:r>
      <w:r w:rsidR="0094437F" w:rsidRPr="00D6577F">
        <w:rPr>
          <w:rFonts w:ascii="Arial" w:hAnsi="Arial" w:cs="Arial"/>
          <w:b/>
          <w:caps/>
          <w:sz w:val="20"/>
          <w:szCs w:val="20"/>
        </w:rPr>
        <w:t xml:space="preserve"> товарищества</w:t>
      </w:r>
      <w:r w:rsidRPr="00D6577F">
        <w:rPr>
          <w:rFonts w:ascii="Arial" w:hAnsi="Arial" w:cs="Arial"/>
          <w:b/>
          <w:caps/>
          <w:sz w:val="20"/>
          <w:szCs w:val="20"/>
        </w:rPr>
        <w:t>х</w:t>
      </w:r>
      <w:r w:rsidR="0094437F" w:rsidRPr="00D6577F">
        <w:rPr>
          <w:rFonts w:ascii="Arial" w:hAnsi="Arial" w:cs="Arial"/>
          <w:b/>
          <w:caps/>
          <w:sz w:val="20"/>
          <w:szCs w:val="20"/>
        </w:rPr>
        <w:t xml:space="preserve"> (СДТ)</w:t>
      </w:r>
    </w:p>
    <w:p w14:paraId="5AE1AE9D" w14:textId="77777777" w:rsidR="0094437F" w:rsidRPr="00D6577F" w:rsidRDefault="0094437F" w:rsidP="0094437F">
      <w:pPr>
        <w:rPr>
          <w:rFonts w:ascii="Arial" w:hAnsi="Arial" w:cs="Arial"/>
          <w:sz w:val="20"/>
          <w:szCs w:val="20"/>
        </w:rPr>
      </w:pPr>
    </w:p>
    <w:p w14:paraId="1EF494A1" w14:textId="77777777" w:rsidR="0094437F" w:rsidRPr="00D6577F" w:rsidRDefault="0094437F" w:rsidP="0094437F">
      <w:pPr>
        <w:rPr>
          <w:rFonts w:ascii="Arial" w:hAnsi="Arial" w:cs="Arial"/>
          <w:b/>
          <w:sz w:val="20"/>
          <w:szCs w:val="20"/>
        </w:rPr>
      </w:pPr>
      <w:r w:rsidRPr="00D6577F">
        <w:rPr>
          <w:rFonts w:ascii="Arial" w:hAnsi="Arial" w:cs="Arial"/>
          <w:sz w:val="20"/>
          <w:szCs w:val="20"/>
        </w:rPr>
        <w:t xml:space="preserve">Под обязанность заключить договор с региональным оператором подпадают все физические лица и организации, у которых образуются твердые коммунальные отходы (ТКО), в том числе и садоводческие товарищества, гаражные кооперативы. Соответственно, </w:t>
      </w:r>
      <w:r w:rsidRPr="00D6577F">
        <w:rPr>
          <w:rFonts w:ascii="Arial" w:hAnsi="Arial" w:cs="Arial"/>
          <w:b/>
          <w:sz w:val="20"/>
          <w:szCs w:val="20"/>
        </w:rPr>
        <w:t xml:space="preserve">между регоператором и садоводческими товариществами, должны заключаться договоры на оказание услуг по обращению с ТКО. </w:t>
      </w:r>
    </w:p>
    <w:p w14:paraId="27F6A4EE" w14:textId="77777777" w:rsidR="0094437F" w:rsidRPr="00D6577F" w:rsidRDefault="0094437F" w:rsidP="0094437F">
      <w:pPr>
        <w:rPr>
          <w:rFonts w:ascii="Arial" w:hAnsi="Arial" w:cs="Arial"/>
          <w:sz w:val="20"/>
          <w:szCs w:val="20"/>
        </w:rPr>
      </w:pPr>
    </w:p>
    <w:p w14:paraId="3C21FA08"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Отсутствие договора или уклонение от заключения договора не освобождает потребителей от обязанности оплаты за услугу по обращению с ТКО (Жилищный кодекс Российской Федерации от 29.12.2004, Федеральный закон от 24.06.1998 № 89-ФЗ «Об отходах производства и потребления»). Оплата коммунальных услуг должна производиться ежемесячно. </w:t>
      </w:r>
    </w:p>
    <w:p w14:paraId="7E81C7E3" w14:textId="77777777" w:rsidR="0094437F" w:rsidRPr="00D6577F" w:rsidRDefault="0094437F" w:rsidP="0094437F">
      <w:pPr>
        <w:rPr>
          <w:rFonts w:ascii="Arial" w:hAnsi="Arial" w:cs="Arial"/>
          <w:sz w:val="20"/>
          <w:szCs w:val="20"/>
        </w:rPr>
      </w:pPr>
    </w:p>
    <w:p w14:paraId="53DE5E81"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Вид строения, дома, дачи в этом садово-дачном объединении значения не имеет. Сумма будет выставлена на садово-дачное товарищество по количеству членов (участников). Все дачники должны будут оплачивать коммунальную услугу непосредственно СДТ, индивидуальных квитанций от регоператора не будет. </w:t>
      </w:r>
    </w:p>
    <w:p w14:paraId="14DC4B44" w14:textId="77777777" w:rsidR="0094437F" w:rsidRPr="00D6577F" w:rsidRDefault="0094437F" w:rsidP="0094437F">
      <w:pPr>
        <w:rPr>
          <w:rFonts w:ascii="Arial" w:hAnsi="Arial" w:cs="Arial"/>
          <w:sz w:val="20"/>
          <w:szCs w:val="20"/>
        </w:rPr>
      </w:pPr>
    </w:p>
    <w:p w14:paraId="62401F5B" w14:textId="77777777" w:rsidR="0094437F" w:rsidRPr="00D6577F" w:rsidRDefault="0094437F" w:rsidP="0094437F">
      <w:pPr>
        <w:rPr>
          <w:rFonts w:ascii="Arial" w:hAnsi="Arial" w:cs="Arial"/>
          <w:sz w:val="20"/>
          <w:szCs w:val="20"/>
        </w:rPr>
      </w:pPr>
      <w:r w:rsidRPr="00D6577F">
        <w:rPr>
          <w:rFonts w:ascii="Arial" w:hAnsi="Arial" w:cs="Arial"/>
          <w:sz w:val="20"/>
          <w:szCs w:val="20"/>
        </w:rPr>
        <w:t>Расчет оплаты производится исходя из нормативов накопления ТКО по СДТ, утвержденных </w:t>
      </w:r>
      <w:hyperlink r:id="rId17" w:history="1">
        <w:r w:rsidRPr="00D6577F">
          <w:rPr>
            <w:rStyle w:val="a3"/>
            <w:rFonts w:ascii="Arial" w:hAnsi="Arial" w:cs="Arial"/>
            <w:sz w:val="20"/>
            <w:szCs w:val="20"/>
          </w:rPr>
          <w:t>Приказом Министерства энергетики и ЖКХ Самарской области № 804 от 19.12.2016</w:t>
        </w:r>
      </w:hyperlink>
      <w:r w:rsidRPr="00D6577F">
        <w:rPr>
          <w:rStyle w:val="a3"/>
          <w:rFonts w:ascii="Arial" w:hAnsi="Arial" w:cs="Arial"/>
          <w:sz w:val="20"/>
          <w:szCs w:val="20"/>
        </w:rPr>
        <w:t> </w:t>
      </w:r>
      <w:r w:rsidRPr="00D6577F">
        <w:rPr>
          <w:rFonts w:ascii="Arial" w:hAnsi="Arial" w:cs="Arial"/>
          <w:sz w:val="20"/>
          <w:szCs w:val="20"/>
        </w:rPr>
        <w:t xml:space="preserve">года. Норматив 2,26 м3 на 1 участника (члена), с учетом сезонности. </w:t>
      </w:r>
    </w:p>
    <w:p w14:paraId="50FFD3FA" w14:textId="77777777" w:rsidR="0094437F" w:rsidRPr="00D6577F" w:rsidRDefault="0094437F" w:rsidP="0094437F">
      <w:pPr>
        <w:rPr>
          <w:rFonts w:ascii="Arial" w:hAnsi="Arial" w:cs="Arial"/>
          <w:sz w:val="20"/>
          <w:szCs w:val="20"/>
        </w:rPr>
      </w:pPr>
    </w:p>
    <w:p w14:paraId="01740992" w14:textId="77777777" w:rsidR="0094437F" w:rsidRPr="00D6577F" w:rsidRDefault="0094437F" w:rsidP="0094437F">
      <w:pPr>
        <w:rPr>
          <w:rFonts w:ascii="Arial" w:hAnsi="Arial" w:cs="Arial"/>
          <w:sz w:val="20"/>
          <w:szCs w:val="20"/>
        </w:rPr>
      </w:pPr>
      <w:r w:rsidRPr="00D6577F">
        <w:rPr>
          <w:rFonts w:ascii="Arial" w:hAnsi="Arial" w:cs="Arial"/>
          <w:b/>
          <w:sz w:val="20"/>
          <w:szCs w:val="20"/>
        </w:rPr>
        <w:t>Если дом располагается в селе (муниципальном районе) и не состоит ни в каком дачном объединении</w:t>
      </w:r>
      <w:r w:rsidRPr="00D6577F">
        <w:rPr>
          <w:rFonts w:ascii="Arial" w:hAnsi="Arial" w:cs="Arial"/>
          <w:sz w:val="20"/>
          <w:szCs w:val="20"/>
        </w:rPr>
        <w:t xml:space="preserve">, если там есть зарегистрированное право собственности, обращение с ТКО рассчитывается исходя из количества проживающих* по нормативам приказа №804, учитывая </w:t>
      </w:r>
      <w:hyperlink r:id="rId18" w:history="1">
        <w:r w:rsidRPr="00D6577F">
          <w:rPr>
            <w:rStyle w:val="a3"/>
            <w:rFonts w:ascii="Arial" w:hAnsi="Arial" w:cs="Arial"/>
            <w:sz w:val="20"/>
            <w:szCs w:val="20"/>
          </w:rPr>
          <w:t>дополнение к Приказу от 20.12.2018 года № 977</w:t>
        </w:r>
      </w:hyperlink>
      <w:r w:rsidRPr="00D6577F">
        <w:rPr>
          <w:rFonts w:ascii="Arial" w:hAnsi="Arial" w:cs="Arial"/>
          <w:sz w:val="20"/>
          <w:szCs w:val="20"/>
        </w:rPr>
        <w:t xml:space="preserve"> (1,95 м3/год). </w:t>
      </w:r>
    </w:p>
    <w:p w14:paraId="5B9FE128" w14:textId="77777777" w:rsidR="0094437F" w:rsidRPr="00D6577F" w:rsidRDefault="0094437F" w:rsidP="0094437F">
      <w:pPr>
        <w:rPr>
          <w:rFonts w:ascii="Arial" w:hAnsi="Arial" w:cs="Arial"/>
          <w:sz w:val="20"/>
          <w:szCs w:val="20"/>
        </w:rPr>
      </w:pPr>
    </w:p>
    <w:p w14:paraId="1F8DA170"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Если никто не зарегистрирован, </w:t>
      </w:r>
      <w:hyperlink r:id="rId19" w:history="1">
        <w:r w:rsidRPr="00D6577F">
          <w:rPr>
            <w:rStyle w:val="a3"/>
            <w:rFonts w:ascii="Arial" w:hAnsi="Arial" w:cs="Arial"/>
            <w:sz w:val="20"/>
            <w:szCs w:val="20"/>
          </w:rPr>
          <w:t>собственник получит квитанцию с суммой 97,20 рублей</w:t>
        </w:r>
      </w:hyperlink>
      <w:r w:rsidRPr="00D6577F">
        <w:rPr>
          <w:rFonts w:ascii="Arial" w:hAnsi="Arial" w:cs="Arial"/>
          <w:sz w:val="20"/>
          <w:szCs w:val="20"/>
        </w:rPr>
        <w:t xml:space="preserve">. </w:t>
      </w:r>
    </w:p>
    <w:p w14:paraId="177705D4"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Согласно пункту 5 части 2 статьи 153 ЖК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В соответствии с частью 11 статьи 155 ЖК РФ неиспользование собственниками, нанимателями и иными лицами помещений не является основанием невнесения платы за жилое помещение и коммунальные услуги. При отсутствии проживающих, оплата должны производится собственником(ами) данного помещения. </w:t>
      </w:r>
    </w:p>
    <w:p w14:paraId="4C275C13" w14:textId="77777777" w:rsidR="0094437F" w:rsidRPr="00D6577F" w:rsidRDefault="0094437F" w:rsidP="0094437F">
      <w:pPr>
        <w:rPr>
          <w:rFonts w:ascii="Arial" w:hAnsi="Arial" w:cs="Arial"/>
          <w:sz w:val="20"/>
          <w:szCs w:val="20"/>
        </w:rPr>
      </w:pPr>
    </w:p>
    <w:p w14:paraId="1D041860" w14:textId="77777777" w:rsidR="0094437F" w:rsidRPr="00D6577F" w:rsidRDefault="0094437F" w:rsidP="0094437F">
      <w:pPr>
        <w:rPr>
          <w:rFonts w:ascii="Arial" w:hAnsi="Arial" w:cs="Arial"/>
          <w:sz w:val="20"/>
          <w:szCs w:val="20"/>
        </w:rPr>
      </w:pPr>
      <w:r w:rsidRPr="00D6577F">
        <w:rPr>
          <w:rFonts w:ascii="Arial" w:hAnsi="Arial" w:cs="Arial"/>
          <w:sz w:val="20"/>
          <w:szCs w:val="20"/>
        </w:rPr>
        <w:t xml:space="preserve">Перерасчет возможен при предоставлении документов, подтверждающих проживание человека там только летом. Подробно: </w:t>
      </w:r>
      <w:hyperlink r:id="rId20" w:history="1">
        <w:r w:rsidRPr="00D6577F">
          <w:rPr>
            <w:rStyle w:val="a3"/>
            <w:rFonts w:ascii="Arial" w:hAnsi="Arial" w:cs="Arial"/>
            <w:sz w:val="20"/>
            <w:szCs w:val="20"/>
          </w:rPr>
          <w:t>https://ecostr.ru/pereraschety-tko</w:t>
        </w:r>
      </w:hyperlink>
    </w:p>
    <w:p w14:paraId="4127DBB0" w14:textId="77777777" w:rsidR="0094437F" w:rsidRPr="00D6577F" w:rsidRDefault="0094437F" w:rsidP="0094437F">
      <w:pPr>
        <w:rPr>
          <w:rFonts w:ascii="Arial" w:hAnsi="Arial" w:cs="Arial"/>
          <w:sz w:val="20"/>
          <w:szCs w:val="20"/>
        </w:rPr>
      </w:pPr>
    </w:p>
    <w:p w14:paraId="3123CD59" w14:textId="77777777" w:rsidR="0094437F" w:rsidRPr="00D6577F" w:rsidRDefault="0094437F" w:rsidP="0094437F">
      <w:pPr>
        <w:rPr>
          <w:rFonts w:ascii="Arial" w:eastAsia="Times New Roman" w:hAnsi="Arial" w:cs="Arial"/>
          <w:sz w:val="20"/>
          <w:szCs w:val="20"/>
        </w:rPr>
      </w:pPr>
      <w:r w:rsidRPr="00D6577F">
        <w:rPr>
          <w:rFonts w:ascii="Arial" w:eastAsia="Times New Roman" w:hAnsi="Arial" w:cs="Arial"/>
          <w:i/>
          <w:iCs/>
          <w:color w:val="000000"/>
          <w:sz w:val="20"/>
          <w:szCs w:val="20"/>
        </w:rPr>
        <w:t>*Постоянно проживающие (постоянная регистрация), Временно проживающие (временная регистрация), и все остальные, кто пользуется коммунальной услугой дольше 5 дней.</w:t>
      </w:r>
      <w:r w:rsidRPr="00D6577F">
        <w:rPr>
          <w:rFonts w:ascii="Arial" w:eastAsia="Times New Roman" w:hAnsi="Arial" w:cs="Arial"/>
          <w:color w:val="000000"/>
          <w:sz w:val="20"/>
          <w:szCs w:val="20"/>
        </w:rPr>
        <w:t> </w:t>
      </w:r>
    </w:p>
    <w:p w14:paraId="4589A413" w14:textId="77777777" w:rsidR="0094437F" w:rsidRPr="00D6577F" w:rsidRDefault="0094437F" w:rsidP="0094437F">
      <w:pPr>
        <w:rPr>
          <w:rFonts w:ascii="Arial" w:hAnsi="Arial" w:cs="Arial"/>
          <w:sz w:val="20"/>
          <w:szCs w:val="20"/>
        </w:rPr>
      </w:pPr>
    </w:p>
    <w:p w14:paraId="4C685773" w14:textId="77777777" w:rsidR="0094437F" w:rsidRPr="00D6577F" w:rsidRDefault="0094437F" w:rsidP="0094437F">
      <w:pPr>
        <w:rPr>
          <w:rFonts w:ascii="Arial" w:hAnsi="Arial" w:cs="Arial"/>
          <w:sz w:val="20"/>
          <w:szCs w:val="20"/>
        </w:rPr>
      </w:pPr>
    </w:p>
    <w:p w14:paraId="59EFBBDB" w14:textId="77777777" w:rsidR="0094437F" w:rsidRPr="00D6577F" w:rsidRDefault="0094437F" w:rsidP="0094437F">
      <w:pPr>
        <w:rPr>
          <w:rFonts w:ascii="Arial" w:hAnsi="Arial" w:cs="Arial"/>
          <w:sz w:val="20"/>
          <w:szCs w:val="20"/>
          <w:lang w:val="en-US"/>
        </w:rPr>
      </w:pPr>
      <w:r w:rsidRPr="00D6577F">
        <w:rPr>
          <w:rFonts w:ascii="Arial" w:hAnsi="Arial" w:cs="Arial"/>
          <w:sz w:val="20"/>
          <w:szCs w:val="20"/>
        </w:rPr>
        <w:t xml:space="preserve">На территориях индивидуальной жилой застройки, садоводческих, огороднических и дачных объединений граждан, </w:t>
      </w:r>
      <w:r w:rsidRPr="00D6577F">
        <w:rPr>
          <w:rFonts w:ascii="Arial" w:hAnsi="Arial" w:cs="Arial"/>
          <w:b/>
          <w:sz w:val="20"/>
          <w:szCs w:val="20"/>
        </w:rPr>
        <w:t>в случае отсутствия специально обустроенной контейнерной площадки, содержание мест накопления ТКО обеспечивается потребителями</w:t>
      </w:r>
      <w:r w:rsidRPr="00D6577F">
        <w:rPr>
          <w:rFonts w:ascii="Arial" w:hAnsi="Arial" w:cs="Arial"/>
          <w:sz w:val="20"/>
          <w:szCs w:val="20"/>
        </w:rPr>
        <w:t>.*</w:t>
      </w:r>
      <w:r w:rsidRPr="00D6577F">
        <w:rPr>
          <w:rFonts w:ascii="Arial" w:hAnsi="Arial" w:cs="Arial"/>
          <w:sz w:val="20"/>
          <w:szCs w:val="20"/>
          <w:lang w:val="en-US"/>
        </w:rPr>
        <w:t>*</w:t>
      </w:r>
    </w:p>
    <w:p w14:paraId="5D069BAC" w14:textId="77777777" w:rsidR="0094437F" w:rsidRPr="00D6577F" w:rsidRDefault="0094437F" w:rsidP="0094437F">
      <w:pPr>
        <w:rPr>
          <w:rFonts w:ascii="Arial" w:hAnsi="Arial" w:cs="Arial"/>
          <w:i/>
          <w:sz w:val="20"/>
          <w:szCs w:val="20"/>
        </w:rPr>
      </w:pPr>
      <w:r w:rsidRPr="00D6577F">
        <w:rPr>
          <w:rFonts w:ascii="Arial" w:hAnsi="Arial" w:cs="Arial"/>
          <w:i/>
          <w:sz w:val="20"/>
          <w:szCs w:val="20"/>
        </w:rPr>
        <w:t xml:space="preserve">** Постановление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 </w:t>
      </w:r>
    </w:p>
    <w:p w14:paraId="618EEA87"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2C81D1A" w14:textId="77777777" w:rsidR="0094437F" w:rsidRPr="00D6577F" w:rsidRDefault="0094437F" w:rsidP="0094437F">
      <w:pPr>
        <w:autoSpaceDE w:val="0"/>
        <w:autoSpaceDN w:val="0"/>
        <w:adjustRightInd w:val="0"/>
        <w:textAlignment w:val="center"/>
        <w:rPr>
          <w:rFonts w:ascii="Arial" w:hAnsi="Arial" w:cs="Arial"/>
          <w:color w:val="000000"/>
          <w:sz w:val="20"/>
          <w:szCs w:val="20"/>
        </w:rPr>
      </w:pPr>
    </w:p>
    <w:p w14:paraId="4144F18B" w14:textId="77777777"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p>
    <w:p w14:paraId="7441ABD6" w14:textId="77777777" w:rsidR="0001586C" w:rsidRPr="00D6577F" w:rsidRDefault="0001586C" w:rsidP="0001586C">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Должен ли региональный оператор обеспечивать вывоз отходов, образующихся при содержании зеленых насаждений?</w:t>
      </w:r>
    </w:p>
    <w:p w14:paraId="166A1C0B" w14:textId="77777777" w:rsidR="0001586C" w:rsidRPr="00D6577F" w:rsidRDefault="0001586C" w:rsidP="0001586C">
      <w:pPr>
        <w:autoSpaceDE w:val="0"/>
        <w:autoSpaceDN w:val="0"/>
        <w:adjustRightInd w:val="0"/>
        <w:textAlignment w:val="center"/>
        <w:rPr>
          <w:rFonts w:ascii="Arial" w:hAnsi="Arial" w:cs="Arial"/>
          <w:b/>
          <w:color w:val="000000"/>
          <w:sz w:val="20"/>
          <w:szCs w:val="20"/>
        </w:rPr>
      </w:pPr>
    </w:p>
    <w:p w14:paraId="7FC289AA"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Зачастую понятие ТКО используется применительно к отходам, образующимся при содержании зеленых насаждений, в том числе на придомовой территории МКД и жилых домов (опиловка древеснокустарниковой растительности, покос травы, отходы сельскохозяйственных культур при уборке приусадебных участков, отходы опавшей листвы в период листопада и т.п.), что не соответствует определению ТКО согласно Закону № 89-ФЗ по основному признаку как отходов, образующихся в жилых помещениях. </w:t>
      </w:r>
    </w:p>
    <w:p w14:paraId="65283D62"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53C7D7E7"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Обращение с такими видами отходов должно осуществляться на основании отдельных договоров; оно не относится к коммунальной услуге по обращению с ТКО, оказываемой региональным оператором. </w:t>
      </w:r>
    </w:p>
    <w:p w14:paraId="34B2AA10"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4532E5EE"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Региональные операторы в рамках установленного единого тарифа на услугу регионального оператора обеспечивают обращение с ТКО, которые соответствует понятийному аппарату Закона № 89-ФЗ, а также учтены в нормативах накопления ТКО – отходы, образующиеся при уборке придомовой территории. </w:t>
      </w:r>
    </w:p>
    <w:p w14:paraId="4CABA531"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6FED1872"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 xml:space="preserve">Таким образом, законодательством Российской Федерации не запрещено обеспечение обращения региональным оператором с иными видами отходов, однако оно должно осуществляться по нерегулируемой цене (не за счет единого тарифа на услугу регионального оператора). </w:t>
      </w:r>
    </w:p>
    <w:p w14:paraId="0CF32C58" w14:textId="77777777" w:rsidR="0094437F" w:rsidRPr="00D6577F" w:rsidRDefault="0094437F" w:rsidP="0094437F">
      <w:pPr>
        <w:autoSpaceDE w:val="0"/>
        <w:autoSpaceDN w:val="0"/>
        <w:adjustRightInd w:val="0"/>
        <w:spacing w:line="288" w:lineRule="auto"/>
        <w:textAlignment w:val="center"/>
        <w:rPr>
          <w:rFonts w:ascii="Arial" w:hAnsi="Arial" w:cs="Arial"/>
          <w:b/>
          <w:caps/>
          <w:sz w:val="20"/>
          <w:szCs w:val="20"/>
        </w:rPr>
      </w:pPr>
    </w:p>
    <w:p w14:paraId="0B6E7608" w14:textId="0E51315B" w:rsidR="0001586C" w:rsidRPr="00D6577F" w:rsidRDefault="0001586C" w:rsidP="0001586C">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Кто должен вывозить ртутьсодержащие лампы, батарейки и подобные опасные отходы?</w:t>
      </w:r>
    </w:p>
    <w:p w14:paraId="012FCD62"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34BEFDD4" w14:textId="3F82F9C9" w:rsidR="0001586C" w:rsidRPr="00D6577F" w:rsidRDefault="0001586C" w:rsidP="00315B6B">
      <w:pPr>
        <w:rPr>
          <w:rFonts w:ascii="Arial" w:hAnsi="Arial" w:cs="Arial"/>
          <w:color w:val="000000"/>
          <w:sz w:val="20"/>
          <w:szCs w:val="20"/>
        </w:rPr>
      </w:pPr>
      <w:r w:rsidRPr="00D6577F">
        <w:rPr>
          <w:rFonts w:ascii="Arial" w:hAnsi="Arial" w:cs="Arial"/>
          <w:color w:val="000000"/>
          <w:sz w:val="20"/>
          <w:szCs w:val="20"/>
        </w:rPr>
        <w:t xml:space="preserve">Ртутьсодержащие лампы, градусники и подобные опасные отходы не относятся к ТКО и зоне ответственности регионального оператора. </w:t>
      </w:r>
    </w:p>
    <w:p w14:paraId="4441D483" w14:textId="77777777" w:rsidR="0001586C" w:rsidRPr="00D6577F" w:rsidRDefault="0001586C" w:rsidP="00315B6B">
      <w:pPr>
        <w:rPr>
          <w:rFonts w:ascii="Arial" w:hAnsi="Arial" w:cs="Arial"/>
          <w:color w:val="000000"/>
          <w:sz w:val="20"/>
          <w:szCs w:val="20"/>
        </w:rPr>
      </w:pPr>
    </w:p>
    <w:p w14:paraId="34EB49DC" w14:textId="1E1C71AE" w:rsidR="00AD2200" w:rsidRPr="00D6577F" w:rsidRDefault="0001586C" w:rsidP="00315B6B">
      <w:pPr>
        <w:rPr>
          <w:rFonts w:ascii="Arial" w:hAnsi="Arial" w:cs="Arial"/>
          <w:color w:val="000000"/>
          <w:sz w:val="20"/>
          <w:szCs w:val="20"/>
        </w:rPr>
      </w:pPr>
      <w:r w:rsidRPr="00D6577F">
        <w:rPr>
          <w:rFonts w:ascii="Arial" w:hAnsi="Arial" w:cs="Arial"/>
          <w:color w:val="000000"/>
          <w:sz w:val="20"/>
          <w:szCs w:val="20"/>
        </w:rPr>
        <w:t>Согласно правилам обращения с отходами производства и потребления в части осветительных устройств, электрических ламп, не 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 постановлением Правительства РФ от 3 сентября 2010 г. N 681) обязанность по сбору ламп прямо возложены на управляющие компании многоквартирных домов, а в случае их отсутствия — на органы местного самоуправления. То есть по закону управляющие компании должны найти компанию-подрядчика, которая будет заниматься утилизацией таких отходов, и заключить от имени жильцов договор на оказание таких услуг.</w:t>
      </w:r>
    </w:p>
    <w:p w14:paraId="417D5915" w14:textId="77777777" w:rsidR="00AD2200" w:rsidRPr="00D6577F" w:rsidRDefault="00AD2200" w:rsidP="00315B6B">
      <w:pPr>
        <w:rPr>
          <w:rFonts w:ascii="Arial" w:eastAsia="Times New Roman" w:hAnsi="Arial" w:cs="Arial"/>
          <w:b/>
          <w:bCs/>
          <w:color w:val="000000"/>
          <w:sz w:val="20"/>
          <w:szCs w:val="20"/>
          <w:lang w:eastAsia="ru-RU"/>
        </w:rPr>
      </w:pPr>
    </w:p>
    <w:p w14:paraId="00CF6482" w14:textId="77777777" w:rsidR="00AD2200" w:rsidRPr="00D6577F" w:rsidRDefault="00AD2200" w:rsidP="0001586C">
      <w:pPr>
        <w:autoSpaceDE w:val="0"/>
        <w:autoSpaceDN w:val="0"/>
        <w:adjustRightInd w:val="0"/>
        <w:textAlignment w:val="center"/>
        <w:rPr>
          <w:rFonts w:ascii="Arial" w:hAnsi="Arial" w:cs="Arial"/>
          <w:b/>
          <w:color w:val="000000"/>
          <w:sz w:val="20"/>
          <w:szCs w:val="20"/>
        </w:rPr>
      </w:pPr>
    </w:p>
    <w:p w14:paraId="5CD7C5D5" w14:textId="77777777" w:rsidR="0001586C" w:rsidRPr="00D6577F" w:rsidRDefault="0001586C" w:rsidP="0001586C">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Что делать если не пришла квитанция?</w:t>
      </w:r>
    </w:p>
    <w:p w14:paraId="5CCD7636"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513CDCCB" w14:textId="77777777" w:rsidR="0001586C" w:rsidRPr="00D6577F" w:rsidRDefault="0001586C" w:rsidP="0001586C">
      <w:pPr>
        <w:autoSpaceDE w:val="0"/>
        <w:autoSpaceDN w:val="0"/>
        <w:adjustRightInd w:val="0"/>
        <w:textAlignment w:val="center"/>
        <w:rPr>
          <w:rFonts w:ascii="Arial" w:hAnsi="Arial" w:cs="Arial"/>
          <w:color w:val="000000"/>
          <w:sz w:val="20"/>
          <w:szCs w:val="20"/>
        </w:rPr>
      </w:pPr>
      <w:r w:rsidRPr="00D6577F">
        <w:rPr>
          <w:rFonts w:ascii="Arial" w:hAnsi="Arial" w:cs="Arial"/>
          <w:color w:val="000000"/>
          <w:sz w:val="20"/>
          <w:szCs w:val="20"/>
        </w:rPr>
        <w:t>Для печати и доставки платежных квитанций выбран подрядчик ФГУП «Почта России», готовое обеспечить печать и максимально качественную доставку в любой, даже наиболее отдаленный, муниципальный район региона. Регоператор надеется на компетентность сотрудников «Почты России» и качественную адресную доставку. Тем не менее, просим жителей сообщать обо всех случаях некачественного распространения квитанций. В том числе, о тех ситуациях, когда платежные документы не размещаются по почтовым ящикам, а лежат общей стопкой в подъезде. О всех фактах с нарушениями можно сообщать по телефону call-центра 303-06-48 с указанием адреса, а также отправлять жалобы на почту, желательно, с фотографиями».</w:t>
      </w:r>
    </w:p>
    <w:p w14:paraId="26EF3628" w14:textId="77777777" w:rsidR="0001586C" w:rsidRPr="00D6577F" w:rsidRDefault="0001586C" w:rsidP="0001586C">
      <w:pPr>
        <w:autoSpaceDE w:val="0"/>
        <w:autoSpaceDN w:val="0"/>
        <w:adjustRightInd w:val="0"/>
        <w:textAlignment w:val="center"/>
        <w:rPr>
          <w:rFonts w:ascii="Arial" w:hAnsi="Arial" w:cs="Arial"/>
          <w:color w:val="000000"/>
          <w:sz w:val="20"/>
          <w:szCs w:val="20"/>
        </w:rPr>
      </w:pPr>
    </w:p>
    <w:p w14:paraId="2F4F7597" w14:textId="77777777" w:rsidR="00AD2200" w:rsidRPr="00D6577F" w:rsidRDefault="00AD2200" w:rsidP="00315B6B">
      <w:pPr>
        <w:rPr>
          <w:rFonts w:ascii="Arial" w:eastAsia="Times New Roman" w:hAnsi="Arial" w:cs="Arial"/>
          <w:b/>
          <w:bCs/>
          <w:color w:val="000000"/>
          <w:sz w:val="20"/>
          <w:szCs w:val="20"/>
          <w:lang w:eastAsia="ru-RU"/>
        </w:rPr>
      </w:pPr>
    </w:p>
    <w:p w14:paraId="50D3AA56" w14:textId="77777777" w:rsidR="00AB424C" w:rsidRPr="00D6577F" w:rsidRDefault="00AB424C" w:rsidP="00AB424C">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Можно ли не платить за вывоз ТКО, если его у меня нет (закапываю на своем участке и сжигаю сам)?</w:t>
      </w:r>
    </w:p>
    <w:p w14:paraId="165920A0" w14:textId="77777777" w:rsidR="00AB424C" w:rsidRPr="00D6577F" w:rsidRDefault="00AB424C" w:rsidP="00AB424C">
      <w:pPr>
        <w:autoSpaceDE w:val="0"/>
        <w:autoSpaceDN w:val="0"/>
        <w:adjustRightInd w:val="0"/>
        <w:textAlignment w:val="center"/>
        <w:rPr>
          <w:rFonts w:ascii="Arial" w:hAnsi="Arial" w:cs="Arial"/>
          <w:b/>
          <w:color w:val="000000"/>
          <w:sz w:val="20"/>
          <w:szCs w:val="20"/>
        </w:rPr>
      </w:pPr>
    </w:p>
    <w:p w14:paraId="165EFBB3" w14:textId="0C8BCCCE" w:rsidR="00AD2200" w:rsidRPr="00D6577F" w:rsidRDefault="00AB424C" w:rsidP="00AB424C">
      <w:pPr>
        <w:rPr>
          <w:rFonts w:ascii="Arial" w:hAnsi="Arial" w:cs="Arial"/>
          <w:color w:val="000000"/>
          <w:sz w:val="20"/>
          <w:szCs w:val="20"/>
        </w:rPr>
      </w:pPr>
      <w:r w:rsidRPr="00D6577F">
        <w:rPr>
          <w:rFonts w:ascii="Arial" w:hAnsi="Arial" w:cs="Arial"/>
          <w:color w:val="000000"/>
          <w:sz w:val="20"/>
          <w:szCs w:val="20"/>
        </w:rPr>
        <w:t>Нет. Накапление твердых коммунальных отходов возможно только в специально оборудованных местах. Такие площадки должны отвечать требованиям по охране окружающей среды и санэпидемнормам. Сжигать отходы без специального оборудования, которое очищает выбросы, запрещено. К тому же для обращения с отходами I-IV классов опасности требуется наличие лицензии. За нарушение всех этих правил могут собственника дома или земельного участка привлечь к ответственности.</w:t>
      </w:r>
    </w:p>
    <w:p w14:paraId="54EAB8D6" w14:textId="77777777" w:rsidR="00AD2200" w:rsidRPr="00D6577F" w:rsidRDefault="00AD2200" w:rsidP="00315B6B">
      <w:pPr>
        <w:rPr>
          <w:rFonts w:ascii="Arial" w:eastAsia="Times New Roman" w:hAnsi="Arial" w:cs="Arial"/>
          <w:b/>
          <w:bCs/>
          <w:color w:val="000000"/>
          <w:sz w:val="20"/>
          <w:szCs w:val="20"/>
          <w:lang w:eastAsia="ru-RU"/>
        </w:rPr>
      </w:pPr>
    </w:p>
    <w:p w14:paraId="5F3E28D0" w14:textId="77777777" w:rsidR="007F2483" w:rsidRPr="00D6577F" w:rsidRDefault="007F2483" w:rsidP="00315B6B">
      <w:pPr>
        <w:rPr>
          <w:rFonts w:ascii="Arial" w:eastAsia="Times New Roman" w:hAnsi="Arial" w:cs="Arial"/>
          <w:b/>
          <w:color w:val="000000"/>
          <w:sz w:val="20"/>
          <w:szCs w:val="20"/>
          <w:lang w:eastAsia="ru-RU"/>
        </w:rPr>
      </w:pPr>
    </w:p>
    <w:p w14:paraId="769D2AEC" w14:textId="77777777" w:rsidR="007F2483" w:rsidRPr="00D6577F" w:rsidRDefault="007F2483" w:rsidP="009F54F8">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 xml:space="preserve">Я являюсь собственником квартиры, но зарегистрирован в другом месте. Каким </w:t>
      </w:r>
    </w:p>
    <w:p w14:paraId="2851D370" w14:textId="48BF6F0A" w:rsidR="007F2483" w:rsidRPr="00D6577F" w:rsidRDefault="007F2483" w:rsidP="009F54F8">
      <w:pPr>
        <w:autoSpaceDE w:val="0"/>
        <w:autoSpaceDN w:val="0"/>
        <w:adjustRightInd w:val="0"/>
        <w:textAlignment w:val="center"/>
        <w:rPr>
          <w:rFonts w:ascii="Arial" w:hAnsi="Arial" w:cs="Arial"/>
          <w:b/>
          <w:color w:val="000000"/>
          <w:sz w:val="20"/>
          <w:szCs w:val="20"/>
        </w:rPr>
      </w:pPr>
      <w:r w:rsidRPr="00D6577F">
        <w:rPr>
          <w:rFonts w:ascii="Arial" w:hAnsi="Arial" w:cs="Arial"/>
          <w:b/>
          <w:color w:val="000000"/>
          <w:sz w:val="20"/>
          <w:szCs w:val="20"/>
        </w:rPr>
        <w:t xml:space="preserve">образом будет рассчитываться плата за коммунальную услугу по обращению с ТКО в  моем случае? С меня возьмут оплату дважды? </w:t>
      </w:r>
    </w:p>
    <w:p w14:paraId="66293286" w14:textId="77777777" w:rsidR="007F2483" w:rsidRPr="00D6577F" w:rsidRDefault="007F2483" w:rsidP="007F2483">
      <w:pPr>
        <w:rPr>
          <w:rFonts w:ascii="Arial" w:eastAsia="Times New Roman" w:hAnsi="Arial" w:cs="Arial"/>
          <w:color w:val="000000"/>
          <w:sz w:val="20"/>
          <w:szCs w:val="20"/>
          <w:lang w:eastAsia="ru-RU"/>
        </w:rPr>
      </w:pPr>
    </w:p>
    <w:p w14:paraId="5584196B"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Правилами предоставления коммунальных услуг собственникам и </w:t>
      </w:r>
    </w:p>
    <w:p w14:paraId="47CFF670"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пользователям помещений в многоквартирных домах и жилых домов, утвержденных </w:t>
      </w:r>
    </w:p>
    <w:p w14:paraId="102DF4FE"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Постановлением Правительства РФ от 06.05.2011 № 354 (ред. от 15.09.2018) "О </w:t>
      </w:r>
    </w:p>
    <w:p w14:paraId="4E1C60A1"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предоставлении коммунальных услуг собственникам и пользователям помещений в </w:t>
      </w:r>
    </w:p>
    <w:p w14:paraId="31B3EEB6"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многоквартирных домах и жилых домов" (далее - Правила) потребитель коммунальной услуги по обращению с твердыми коммунальными отходами обязан производить оплату коммунальных услуг в установленном законом порядке. </w:t>
      </w:r>
    </w:p>
    <w:p w14:paraId="11DAFA63" w14:textId="77777777" w:rsidR="00052BBC" w:rsidRPr="00D6577F" w:rsidRDefault="00052BBC" w:rsidP="007F2483">
      <w:pPr>
        <w:rPr>
          <w:rFonts w:ascii="Arial" w:eastAsia="Times New Roman" w:hAnsi="Arial" w:cs="Arial"/>
          <w:color w:val="000000"/>
          <w:sz w:val="20"/>
          <w:szCs w:val="20"/>
          <w:lang w:eastAsia="ru-RU"/>
        </w:rPr>
      </w:pPr>
    </w:p>
    <w:p w14:paraId="5ED97702"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Потребителями коммунальных услуг, к которым относится и услуга по обращению с </w:t>
      </w:r>
    </w:p>
    <w:p w14:paraId="57B77F16"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твердыми коммунальными отходами, являются проживающие в жилом помещении лица (собственники жилых помещений, постоянно зарегистрированные, временно </w:t>
      </w:r>
    </w:p>
    <w:p w14:paraId="35935665"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зарегистрированные). </w:t>
      </w:r>
    </w:p>
    <w:p w14:paraId="70662DA4" w14:textId="77777777" w:rsidR="007F2483" w:rsidRPr="00D6577F" w:rsidRDefault="007F2483" w:rsidP="007F2483">
      <w:pPr>
        <w:rPr>
          <w:rFonts w:ascii="Arial" w:eastAsia="Times New Roman" w:hAnsi="Arial" w:cs="Arial"/>
          <w:color w:val="000000"/>
          <w:sz w:val="20"/>
          <w:szCs w:val="20"/>
          <w:lang w:eastAsia="ru-RU"/>
        </w:rPr>
      </w:pPr>
    </w:p>
    <w:p w14:paraId="1AF1DB53"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п. 56(2) Правил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(п. 56(2) введен Постановлением Правительства РФ от 26.12.2016 № 1498). </w:t>
      </w:r>
    </w:p>
    <w:p w14:paraId="7E6BA647" w14:textId="77777777" w:rsidR="009F54F8" w:rsidRPr="00D6577F" w:rsidRDefault="009F54F8" w:rsidP="007F2483">
      <w:pPr>
        <w:rPr>
          <w:rFonts w:ascii="Arial" w:eastAsia="Times New Roman" w:hAnsi="Arial" w:cs="Arial"/>
          <w:color w:val="000000"/>
          <w:sz w:val="20"/>
          <w:szCs w:val="20"/>
          <w:lang w:eastAsia="ru-RU"/>
        </w:rPr>
      </w:pPr>
    </w:p>
    <w:p w14:paraId="6EB097D0" w14:textId="4B77C49C"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Соответственно, Вы обязаны оплачивать услуги по обращению с ТКО по месту Вашей регистрации (проживания). За услугу, предоставляемую в жилом помещении, находящимся в Вашей собственности, обязаны платить лица, постоянно или временно зарегистрированные (проживающие). Если же таковые отсутствуют, то оплата должны производиться Вами, как собственником данного помещения. Двойная оплата будет иметь место в случае, если собственник помещения зарегистрирован (проживает) в другом месте, а в его жилом помещении отсутствуют зарегистрированные (проживающие) лица.</w:t>
      </w:r>
    </w:p>
    <w:p w14:paraId="07BD081E" w14:textId="77777777" w:rsidR="007F2483" w:rsidRPr="00D6577F" w:rsidRDefault="007F2483" w:rsidP="00315B6B">
      <w:pPr>
        <w:rPr>
          <w:rFonts w:ascii="Arial" w:eastAsia="Times New Roman" w:hAnsi="Arial" w:cs="Arial"/>
          <w:color w:val="000000"/>
          <w:sz w:val="20"/>
          <w:szCs w:val="20"/>
          <w:lang w:eastAsia="ru-RU"/>
        </w:rPr>
      </w:pPr>
    </w:p>
    <w:p w14:paraId="79ED1C9E" w14:textId="77777777" w:rsidR="007F2483" w:rsidRPr="00D6577F" w:rsidRDefault="007F2483" w:rsidP="00315B6B">
      <w:pPr>
        <w:rPr>
          <w:rFonts w:ascii="Arial" w:eastAsia="Times New Roman" w:hAnsi="Arial" w:cs="Arial"/>
          <w:color w:val="000000"/>
          <w:sz w:val="20"/>
          <w:szCs w:val="20"/>
          <w:lang w:eastAsia="ru-RU"/>
        </w:rPr>
      </w:pPr>
    </w:p>
    <w:p w14:paraId="4D38B819" w14:textId="77777777" w:rsidR="007F2483" w:rsidRPr="00D6577F" w:rsidRDefault="007F2483" w:rsidP="007F2483">
      <w:pPr>
        <w:rPr>
          <w:rFonts w:ascii="Arial" w:eastAsia="Times New Roman" w:hAnsi="Arial" w:cs="Arial"/>
          <w:b/>
          <w:color w:val="000000"/>
          <w:sz w:val="20"/>
          <w:szCs w:val="20"/>
          <w:lang w:eastAsia="ru-RU"/>
        </w:rPr>
      </w:pPr>
      <w:r w:rsidRPr="00D6577F">
        <w:rPr>
          <w:rFonts w:ascii="Arial" w:eastAsia="Times New Roman" w:hAnsi="Arial" w:cs="Arial"/>
          <w:b/>
          <w:color w:val="000000"/>
          <w:sz w:val="20"/>
          <w:szCs w:val="20"/>
          <w:lang w:eastAsia="ru-RU"/>
        </w:rPr>
        <w:t xml:space="preserve">Каким образом заключаются контракты (договоры) на оказание услуг по обращению с ТКО организации, осуществляющие закупки в соответствии с Федеральным законом от 05.04.2013 № 44-ФЗ «О контрактной системе в сфере закупок товаров, работ, услуг для </w:t>
      </w:r>
    </w:p>
    <w:p w14:paraId="13FB73B2" w14:textId="77777777" w:rsidR="007F2483" w:rsidRPr="00D6577F" w:rsidRDefault="007F2483" w:rsidP="007F2483">
      <w:pPr>
        <w:rPr>
          <w:rFonts w:ascii="Arial" w:eastAsia="Times New Roman" w:hAnsi="Arial" w:cs="Arial"/>
          <w:b/>
          <w:color w:val="000000"/>
          <w:sz w:val="20"/>
          <w:szCs w:val="20"/>
          <w:lang w:eastAsia="ru-RU"/>
        </w:rPr>
      </w:pPr>
      <w:r w:rsidRPr="00D6577F">
        <w:rPr>
          <w:rFonts w:ascii="Arial" w:eastAsia="Times New Roman" w:hAnsi="Arial" w:cs="Arial"/>
          <w:b/>
          <w:color w:val="000000"/>
          <w:sz w:val="20"/>
          <w:szCs w:val="20"/>
          <w:lang w:eastAsia="ru-RU"/>
        </w:rPr>
        <w:t xml:space="preserve">обеспечения государственных и муниципальных нужд» (далее – Федеральный закон № 44-ФЗ)? </w:t>
      </w:r>
    </w:p>
    <w:p w14:paraId="30923A9F" w14:textId="77777777" w:rsidR="007F2483" w:rsidRPr="00D6577F" w:rsidRDefault="007F2483" w:rsidP="007F2483">
      <w:pPr>
        <w:rPr>
          <w:rFonts w:ascii="Arial" w:eastAsia="Times New Roman" w:hAnsi="Arial" w:cs="Arial"/>
          <w:color w:val="000000"/>
          <w:sz w:val="20"/>
          <w:szCs w:val="20"/>
          <w:lang w:eastAsia="ru-RU"/>
        </w:rPr>
      </w:pPr>
    </w:p>
    <w:p w14:paraId="74DFC01F"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пунктом 8 части 1 статьи 93 Федерального законом № 44-ФЗ оказание услуг по обращению с твердыми коммунальными отходами по регулируемым в соответствии с законодательством Российской Федерации ценам (далее – ТКО) является основанием для осуществления закупки у единственного исполнителя. </w:t>
      </w:r>
    </w:p>
    <w:p w14:paraId="46DA67B6" w14:textId="77777777" w:rsidR="007F2483" w:rsidRPr="00D6577F" w:rsidRDefault="007F2483" w:rsidP="007F2483">
      <w:pPr>
        <w:rPr>
          <w:rFonts w:ascii="Arial" w:eastAsia="Times New Roman" w:hAnsi="Arial" w:cs="Arial"/>
          <w:color w:val="000000"/>
          <w:sz w:val="20"/>
          <w:szCs w:val="20"/>
          <w:lang w:eastAsia="ru-RU"/>
        </w:rPr>
      </w:pPr>
    </w:p>
    <w:p w14:paraId="43C99419"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По результатам конкурсного отбора и впоследствии заключенного соглашения об осуществлении деятельности по обращению с ТКО статус Регионального оператора по обращению с ТКО на территории Самарской области присвоен ООО «ЭкоСтройРесурс» (далее – Региональный оператор). </w:t>
      </w:r>
    </w:p>
    <w:p w14:paraId="27435AE6" w14:textId="77777777" w:rsidR="007F2483" w:rsidRPr="00D6577F" w:rsidRDefault="007F2483" w:rsidP="007F2483">
      <w:pPr>
        <w:rPr>
          <w:rFonts w:ascii="Arial" w:eastAsia="Times New Roman" w:hAnsi="Arial" w:cs="Arial"/>
          <w:color w:val="000000"/>
          <w:sz w:val="20"/>
          <w:szCs w:val="20"/>
          <w:lang w:eastAsia="ru-RU"/>
        </w:rPr>
      </w:pPr>
    </w:p>
    <w:p w14:paraId="5E02FEE6"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С учетом изложенного организации, осуществляющие закупки в соответствии с Федеральным законом № 44-ФЗ (далее – организации), должны заключить договоры (контракты) на оказание услуг по обращению с ТКО с Региональным оператором как с единственным исполнителем, то есть без использования конкурентных способов. </w:t>
      </w:r>
    </w:p>
    <w:p w14:paraId="33F99320"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Закупка на оказание услуг по обращению с ТКО должна осуществляться с учетом соблюдения следующих норм Федерального закона № 44-ФЗ. Согласно пункту 2 части 3 статьи 21 Федерального закона № 44-ФЗ в информация о рассматриваемой закупке включается в план-график организаций с указанием характеристик закупки. </w:t>
      </w:r>
    </w:p>
    <w:p w14:paraId="088DF6BD" w14:textId="77777777" w:rsidR="007F2483" w:rsidRPr="00D6577F" w:rsidRDefault="007F2483" w:rsidP="007F2483">
      <w:pPr>
        <w:rPr>
          <w:rFonts w:ascii="Arial" w:eastAsia="Times New Roman" w:hAnsi="Arial" w:cs="Arial"/>
          <w:color w:val="000000"/>
          <w:sz w:val="20"/>
          <w:szCs w:val="20"/>
          <w:lang w:eastAsia="ru-RU"/>
        </w:rPr>
      </w:pPr>
    </w:p>
    <w:p w14:paraId="493F6868" w14:textId="77777777"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 xml:space="preserve">В соответствии с частью 2 статьи 93 Федерального закона № 44-ФЗ организации размещают в единой информационной системе извещение об осуществлении такой закупки не позднее чем за пять дней до даты заключения контракта. Указанной нормой Федерального закона № 44-ФЗ предусмотрена информация, которая должна содержаться в извещении о закупке. </w:t>
      </w:r>
    </w:p>
    <w:p w14:paraId="20953D04" w14:textId="77777777" w:rsidR="007F2483" w:rsidRPr="00D6577F" w:rsidRDefault="007F2483" w:rsidP="007F2483">
      <w:pPr>
        <w:rPr>
          <w:rFonts w:ascii="Arial" w:eastAsia="Times New Roman" w:hAnsi="Arial" w:cs="Arial"/>
          <w:color w:val="000000"/>
          <w:sz w:val="20"/>
          <w:szCs w:val="20"/>
          <w:lang w:eastAsia="ru-RU"/>
        </w:rPr>
      </w:pPr>
    </w:p>
    <w:p w14:paraId="186FE2AB" w14:textId="18529720" w:rsidR="007F2483" w:rsidRPr="00D6577F" w:rsidRDefault="007F2483" w:rsidP="007F2483">
      <w:pPr>
        <w:rPr>
          <w:rFonts w:ascii="Arial" w:eastAsia="Times New Roman" w:hAnsi="Arial" w:cs="Arial"/>
          <w:color w:val="000000"/>
          <w:sz w:val="20"/>
          <w:szCs w:val="20"/>
          <w:lang w:eastAsia="ru-RU"/>
        </w:rPr>
      </w:pPr>
      <w:r w:rsidRPr="00D6577F">
        <w:rPr>
          <w:rFonts w:ascii="Arial" w:eastAsia="Times New Roman" w:hAnsi="Arial" w:cs="Arial"/>
          <w:color w:val="000000"/>
          <w:sz w:val="20"/>
          <w:szCs w:val="20"/>
          <w:lang w:eastAsia="ru-RU"/>
        </w:rPr>
        <w:t>При этом осуществление закупки на оказание услуг по обращению ТКО не предусматривает обязанности по подготовке отчета об обосновании использования иных способов определения исполнителя, цены контракта и иных существенных условий контракта (договора) (части 3-4 статьи 93 Федерального закона № 44-ФЗ).</w:t>
      </w:r>
    </w:p>
    <w:p w14:paraId="4EA4D2E8" w14:textId="77777777" w:rsidR="007825A9" w:rsidRDefault="007825A9" w:rsidP="007825A9"/>
    <w:p w14:paraId="386F1825" w14:textId="77777777" w:rsidR="007236D3" w:rsidRDefault="007236D3" w:rsidP="007825A9"/>
    <w:p w14:paraId="18FE1724" w14:textId="77777777" w:rsidR="007236D3" w:rsidRDefault="007236D3" w:rsidP="007825A9"/>
    <w:p w14:paraId="66CA6F6E" w14:textId="4DEA5D61" w:rsidR="007236D3" w:rsidRPr="00D6577F" w:rsidRDefault="007236D3" w:rsidP="007236D3">
      <w:pPr>
        <w:ind w:right="-290"/>
      </w:pPr>
      <w:r>
        <w:t xml:space="preserve">Приказы Министерства Энергетики и ЖКХ Самарской области с сфере обращения с отходами: </w:t>
      </w:r>
    </w:p>
    <w:p w14:paraId="243BFC6E" w14:textId="77777777" w:rsidR="007825A9" w:rsidRPr="00D6577F" w:rsidRDefault="007825A9" w:rsidP="007825A9">
      <w:pPr>
        <w:rPr>
          <w:b/>
        </w:rPr>
      </w:pPr>
      <w:r w:rsidRPr="00D6577F">
        <w:rPr>
          <w:b/>
        </w:rPr>
        <w:t xml:space="preserve">Тариф: </w:t>
      </w:r>
    </w:p>
    <w:p w14:paraId="2C4FBBE3" w14:textId="77777777" w:rsidR="007825A9" w:rsidRPr="00D6577F" w:rsidRDefault="007825A9" w:rsidP="007825A9"/>
    <w:p w14:paraId="09E7C896" w14:textId="77777777" w:rsidR="007825A9" w:rsidRPr="00D6577F" w:rsidRDefault="00533E7E" w:rsidP="007825A9">
      <w:hyperlink r:id="rId21" w:history="1">
        <w:r w:rsidR="007825A9" w:rsidRPr="00D6577F">
          <w:rPr>
            <w:rStyle w:val="a3"/>
          </w:rPr>
          <w:t>Приказ Министерства энергетики и ЖКХ Самарской области № 846 от 18.12.2018 года об установлении тарифа на услугу регионального оператора по обращению с твердыми коммунальными отходами</w:t>
        </w:r>
      </w:hyperlink>
    </w:p>
    <w:p w14:paraId="1C06E328" w14:textId="77777777" w:rsidR="007825A9" w:rsidRPr="00D6577F" w:rsidRDefault="007825A9" w:rsidP="007825A9"/>
    <w:p w14:paraId="4F454601" w14:textId="77777777" w:rsidR="007825A9" w:rsidRPr="00D6577F" w:rsidRDefault="007825A9" w:rsidP="007825A9">
      <w:pPr>
        <w:rPr>
          <w:b/>
        </w:rPr>
      </w:pPr>
      <w:r w:rsidRPr="00D6577F">
        <w:rPr>
          <w:b/>
        </w:rPr>
        <w:t xml:space="preserve">Нормативы: </w:t>
      </w:r>
    </w:p>
    <w:p w14:paraId="2F9B715A" w14:textId="77777777" w:rsidR="007825A9" w:rsidRPr="00D6577F" w:rsidRDefault="007825A9" w:rsidP="007825A9"/>
    <w:p w14:paraId="79584D21" w14:textId="77777777" w:rsidR="007825A9" w:rsidRPr="00D6577F" w:rsidRDefault="007825A9" w:rsidP="007825A9">
      <w:pPr>
        <w:pStyle w:val="a5"/>
        <w:numPr>
          <w:ilvl w:val="0"/>
          <w:numId w:val="14"/>
        </w:numPr>
        <w:spacing w:after="0" w:line="240" w:lineRule="auto"/>
      </w:pPr>
      <w:r w:rsidRPr="00D6577F">
        <w:t>Для 10 городских округов Самарской области</w:t>
      </w:r>
    </w:p>
    <w:p w14:paraId="4B93D71C" w14:textId="77777777" w:rsidR="007825A9" w:rsidRPr="00D6577F" w:rsidRDefault="007825A9" w:rsidP="007825A9">
      <w:pPr>
        <w:rPr>
          <w:rStyle w:val="a3"/>
        </w:rPr>
      </w:pPr>
      <w:r w:rsidRPr="00D6577F">
        <w:rPr>
          <w:rStyle w:val="a3"/>
        </w:rPr>
        <w:t> </w:t>
      </w:r>
      <w:hyperlink r:id="rId22" w:history="1">
        <w:r w:rsidRPr="00D6577F">
          <w:rPr>
            <w:rStyle w:val="a3"/>
          </w:rPr>
          <w:t>Приказ Министерства энергетики и ЖКХ Самарской области № 1023 от 29.12.2018 об утверждении и применении нормативов накопления отходов на территории городских округов Самарской области на 1 кв.метр общей площади жилого помещения</w:t>
        </w:r>
      </w:hyperlink>
    </w:p>
    <w:p w14:paraId="01B02B36" w14:textId="77777777" w:rsidR="007825A9" w:rsidRPr="00D6577F" w:rsidRDefault="007825A9" w:rsidP="007825A9"/>
    <w:p w14:paraId="5E766885" w14:textId="77777777" w:rsidR="007825A9" w:rsidRPr="00D6577F" w:rsidRDefault="007825A9" w:rsidP="007825A9">
      <w:pPr>
        <w:pStyle w:val="a5"/>
        <w:numPr>
          <w:ilvl w:val="0"/>
          <w:numId w:val="14"/>
        </w:numPr>
        <w:spacing w:after="0" w:line="240" w:lineRule="auto"/>
      </w:pPr>
      <w:r w:rsidRPr="00D6577F">
        <w:t>Для 27 муниципальных образований (включая Нефтегорск) и юридических лиц</w:t>
      </w:r>
    </w:p>
    <w:p w14:paraId="7F948F1B" w14:textId="77777777" w:rsidR="007825A9" w:rsidRPr="00D6577F" w:rsidRDefault="007825A9" w:rsidP="007825A9">
      <w:pPr>
        <w:rPr>
          <w:rStyle w:val="a3"/>
        </w:rPr>
      </w:pPr>
      <w:r w:rsidRPr="00D6577F">
        <w:rPr>
          <w:rStyle w:val="a3"/>
        </w:rPr>
        <w:t> </w:t>
      </w:r>
      <w:hyperlink r:id="rId23" w:history="1">
        <w:r w:rsidRPr="00D6577F">
          <w:rPr>
            <w:rStyle w:val="a3"/>
          </w:rPr>
          <w:t>Приказ Министерства энергетики и ЖКХ Самарской области № 804 от 19.12.2016 года об утверждении нормативов накопления твердых коммунальных отходов на территории Самарской области</w:t>
        </w:r>
      </w:hyperlink>
    </w:p>
    <w:p w14:paraId="0142F905" w14:textId="77777777" w:rsidR="007825A9" w:rsidRPr="00D6577F" w:rsidRDefault="007825A9" w:rsidP="007825A9"/>
    <w:p w14:paraId="0157F230" w14:textId="77777777" w:rsidR="007825A9" w:rsidRPr="00D6577F" w:rsidRDefault="007825A9" w:rsidP="007825A9">
      <w:pPr>
        <w:pStyle w:val="a5"/>
        <w:numPr>
          <w:ilvl w:val="0"/>
          <w:numId w:val="14"/>
        </w:numPr>
        <w:spacing w:after="0" w:line="240" w:lineRule="auto"/>
      </w:pPr>
      <w:r w:rsidRPr="00D6577F">
        <w:t>Дополнение к приказу №804</w:t>
      </w:r>
    </w:p>
    <w:p w14:paraId="25F2C5DA" w14:textId="77777777" w:rsidR="007825A9" w:rsidRDefault="007825A9" w:rsidP="007825A9">
      <w:pPr>
        <w:rPr>
          <w:rStyle w:val="a3"/>
        </w:rPr>
      </w:pPr>
      <w:r w:rsidRPr="00D6577F">
        <w:rPr>
          <w:rStyle w:val="a3"/>
        </w:rPr>
        <w:t> </w:t>
      </w:r>
      <w:hyperlink r:id="rId24" w:history="1">
        <w:r w:rsidRPr="00D6577F">
          <w:rPr>
            <w:rStyle w:val="a3"/>
          </w:rPr>
          <w:t>Приказ Министерства энергетики и ЖКХ Самарской области № 977 от 20.12.2018 года о внесении изменений в приказ министерства энергетики и ЖКХ Самарской области от 19.12.2016 года №804 "Об утверждении нормативов накопления твердых коммунальных отходов"</w:t>
        </w:r>
      </w:hyperlink>
    </w:p>
    <w:p w14:paraId="6D9CF3D3" w14:textId="77777777" w:rsidR="007825A9" w:rsidRDefault="007825A9" w:rsidP="007825A9">
      <w:pPr>
        <w:rPr>
          <w:rStyle w:val="a3"/>
        </w:rPr>
      </w:pPr>
    </w:p>
    <w:p w14:paraId="3942DCFA" w14:textId="77777777" w:rsidR="007825A9" w:rsidRPr="002B4BDA" w:rsidRDefault="007825A9" w:rsidP="007825A9"/>
    <w:p w14:paraId="0579E089" w14:textId="77777777" w:rsidR="007825A9" w:rsidRPr="0001586C" w:rsidRDefault="007825A9" w:rsidP="00BB1199">
      <w:pPr>
        <w:rPr>
          <w:rFonts w:ascii="Arial" w:eastAsia="Times New Roman" w:hAnsi="Arial" w:cs="Arial"/>
          <w:color w:val="000000"/>
          <w:sz w:val="20"/>
          <w:szCs w:val="20"/>
          <w:lang w:eastAsia="ru-RU"/>
        </w:rPr>
      </w:pPr>
    </w:p>
    <w:sectPr w:rsidR="007825A9" w:rsidRPr="0001586C" w:rsidSect="007236D3">
      <w:footerReference w:type="even" r:id="rId25"/>
      <w:footerReference w:type="default" r:id="rId26"/>
      <w:pgSz w:w="11900" w:h="16840"/>
      <w:pgMar w:top="630" w:right="850" w:bottom="48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D21C2" w14:textId="77777777" w:rsidR="00533E7E" w:rsidRDefault="00533E7E" w:rsidP="00D6577F">
      <w:r>
        <w:separator/>
      </w:r>
    </w:p>
  </w:endnote>
  <w:endnote w:type="continuationSeparator" w:id="0">
    <w:p w14:paraId="05866FC2" w14:textId="77777777" w:rsidR="00533E7E" w:rsidRDefault="00533E7E" w:rsidP="00D6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krobat-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ECC2" w14:textId="77777777" w:rsidR="007236D3" w:rsidRDefault="007236D3" w:rsidP="00FE4998">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901574B" w14:textId="77777777" w:rsidR="007236D3" w:rsidRDefault="007236D3" w:rsidP="007236D3">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B44D" w14:textId="77777777" w:rsidR="007236D3" w:rsidRPr="007236D3" w:rsidRDefault="007236D3" w:rsidP="007236D3">
    <w:pPr>
      <w:pStyle w:val="a8"/>
      <w:framePr w:h="538" w:hRule="exact" w:wrap="none" w:vAnchor="text" w:hAnchor="margin" w:xAlign="right" w:y="-98"/>
      <w:rPr>
        <w:rStyle w:val="aa"/>
        <w:sz w:val="21"/>
      </w:rPr>
    </w:pPr>
    <w:r w:rsidRPr="007236D3">
      <w:rPr>
        <w:rStyle w:val="aa"/>
        <w:sz w:val="21"/>
      </w:rPr>
      <w:fldChar w:fldCharType="begin"/>
    </w:r>
    <w:r w:rsidRPr="007236D3">
      <w:rPr>
        <w:rStyle w:val="aa"/>
        <w:sz w:val="21"/>
      </w:rPr>
      <w:instrText xml:space="preserve">PAGE  </w:instrText>
    </w:r>
    <w:r w:rsidRPr="007236D3">
      <w:rPr>
        <w:rStyle w:val="aa"/>
        <w:sz w:val="21"/>
      </w:rPr>
      <w:fldChar w:fldCharType="separate"/>
    </w:r>
    <w:r w:rsidR="00533E7E">
      <w:rPr>
        <w:rStyle w:val="aa"/>
        <w:noProof/>
        <w:sz w:val="21"/>
      </w:rPr>
      <w:t>1</w:t>
    </w:r>
    <w:r w:rsidRPr="007236D3">
      <w:rPr>
        <w:rStyle w:val="aa"/>
        <w:sz w:val="21"/>
      </w:rPr>
      <w:fldChar w:fldCharType="end"/>
    </w:r>
  </w:p>
  <w:p w14:paraId="0CFBD941" w14:textId="77777777" w:rsidR="007236D3" w:rsidRPr="007236D3" w:rsidRDefault="007236D3" w:rsidP="007236D3">
    <w:pPr>
      <w:pStyle w:val="a8"/>
      <w:framePr w:h="440" w:hRule="exact" w:wrap="auto" w:hAnchor="text" w:y="462"/>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6A43" w14:textId="77777777" w:rsidR="00533E7E" w:rsidRDefault="00533E7E" w:rsidP="00D6577F">
      <w:r>
        <w:separator/>
      </w:r>
    </w:p>
  </w:footnote>
  <w:footnote w:type="continuationSeparator" w:id="0">
    <w:p w14:paraId="1A969CE7" w14:textId="77777777" w:rsidR="00533E7E" w:rsidRDefault="00533E7E" w:rsidP="00D65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326"/>
    <w:multiLevelType w:val="hybridMultilevel"/>
    <w:tmpl w:val="DC3E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231C6"/>
    <w:multiLevelType w:val="hybridMultilevel"/>
    <w:tmpl w:val="F27E5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1F03"/>
    <w:multiLevelType w:val="hybridMultilevel"/>
    <w:tmpl w:val="F202C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F5AB6"/>
    <w:multiLevelType w:val="hybridMultilevel"/>
    <w:tmpl w:val="07DCF368"/>
    <w:lvl w:ilvl="0" w:tplc="88BE50BE">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F306A"/>
    <w:multiLevelType w:val="hybridMultilevel"/>
    <w:tmpl w:val="0F7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21EF4"/>
    <w:multiLevelType w:val="hybridMultilevel"/>
    <w:tmpl w:val="5880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8161E"/>
    <w:multiLevelType w:val="hybridMultilevel"/>
    <w:tmpl w:val="3EAA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F7DD8"/>
    <w:multiLevelType w:val="multilevel"/>
    <w:tmpl w:val="37C6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568FB"/>
    <w:multiLevelType w:val="hybridMultilevel"/>
    <w:tmpl w:val="324A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1136B"/>
    <w:multiLevelType w:val="hybridMultilevel"/>
    <w:tmpl w:val="3394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416F7B"/>
    <w:multiLevelType w:val="hybridMultilevel"/>
    <w:tmpl w:val="0AA49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E1FC1"/>
    <w:multiLevelType w:val="hybridMultilevel"/>
    <w:tmpl w:val="EE9A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15E03"/>
    <w:multiLevelType w:val="multilevel"/>
    <w:tmpl w:val="E39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752BF"/>
    <w:multiLevelType w:val="multilevel"/>
    <w:tmpl w:val="8558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3"/>
  </w:num>
  <w:num w:numId="5">
    <w:abstractNumId w:val="2"/>
  </w:num>
  <w:num w:numId="6">
    <w:abstractNumId w:val="4"/>
  </w:num>
  <w:num w:numId="7">
    <w:abstractNumId w:val="6"/>
  </w:num>
  <w:num w:numId="8">
    <w:abstractNumId w:val="8"/>
  </w:num>
  <w:num w:numId="9">
    <w:abstractNumId w:val="7"/>
  </w:num>
  <w:num w:numId="10">
    <w:abstractNumId w:val="5"/>
  </w:num>
  <w:num w:numId="11">
    <w:abstractNumId w:val="1"/>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6B"/>
    <w:rsid w:val="0001586C"/>
    <w:rsid w:val="00052BBC"/>
    <w:rsid w:val="00315B6B"/>
    <w:rsid w:val="003F4135"/>
    <w:rsid w:val="004B507E"/>
    <w:rsid w:val="00533E7E"/>
    <w:rsid w:val="00695272"/>
    <w:rsid w:val="007236D3"/>
    <w:rsid w:val="007825A9"/>
    <w:rsid w:val="0079650E"/>
    <w:rsid w:val="007E4918"/>
    <w:rsid w:val="007F2483"/>
    <w:rsid w:val="0083668B"/>
    <w:rsid w:val="008F11A9"/>
    <w:rsid w:val="0094437F"/>
    <w:rsid w:val="009B746D"/>
    <w:rsid w:val="009F54F8"/>
    <w:rsid w:val="00AB424C"/>
    <w:rsid w:val="00AC658F"/>
    <w:rsid w:val="00AD2200"/>
    <w:rsid w:val="00B541AC"/>
    <w:rsid w:val="00BB1199"/>
    <w:rsid w:val="00BF69FC"/>
    <w:rsid w:val="00D6577F"/>
    <w:rsid w:val="00E42DFD"/>
    <w:rsid w:val="00E82F03"/>
    <w:rsid w:val="00F2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844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4C"/>
  </w:style>
  <w:style w:type="paragraph" w:styleId="1">
    <w:name w:val="heading 1"/>
    <w:basedOn w:val="a"/>
    <w:link w:val="10"/>
    <w:uiPriority w:val="9"/>
    <w:qFormat/>
    <w:rsid w:val="00AC658F"/>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B6B"/>
    <w:rPr>
      <w:color w:val="0000FF"/>
      <w:u w:val="single"/>
    </w:rPr>
  </w:style>
  <w:style w:type="character" w:styleId="a4">
    <w:name w:val="Strong"/>
    <w:basedOn w:val="a0"/>
    <w:uiPriority w:val="22"/>
    <w:qFormat/>
    <w:rsid w:val="00315B6B"/>
    <w:rPr>
      <w:b/>
      <w:bCs/>
    </w:rPr>
  </w:style>
  <w:style w:type="paragraph" w:styleId="a5">
    <w:name w:val="List Paragraph"/>
    <w:basedOn w:val="a"/>
    <w:uiPriority w:val="34"/>
    <w:qFormat/>
    <w:rsid w:val="00BB1199"/>
    <w:pPr>
      <w:spacing w:after="160" w:line="259" w:lineRule="auto"/>
      <w:ind w:left="720"/>
      <w:contextualSpacing/>
    </w:pPr>
    <w:rPr>
      <w:sz w:val="22"/>
      <w:szCs w:val="22"/>
    </w:rPr>
  </w:style>
  <w:style w:type="character" w:customStyle="1" w:styleId="10">
    <w:name w:val="Заголовок 1 Знак"/>
    <w:basedOn w:val="a0"/>
    <w:link w:val="1"/>
    <w:uiPriority w:val="9"/>
    <w:rsid w:val="00AC658F"/>
    <w:rPr>
      <w:rFonts w:ascii="Times New Roman" w:hAnsi="Times New Roman" w:cs="Times New Roman"/>
      <w:b/>
      <w:bCs/>
      <w:kern w:val="36"/>
      <w:sz w:val="48"/>
      <w:szCs w:val="48"/>
      <w:lang w:eastAsia="ru-RU"/>
    </w:rPr>
  </w:style>
  <w:style w:type="paragraph" w:customStyle="1" w:styleId="Body0My">
    <w:name w:val="Body0 (My)"/>
    <w:basedOn w:val="a"/>
    <w:uiPriority w:val="99"/>
    <w:rsid w:val="008F11A9"/>
    <w:pPr>
      <w:autoSpaceDE w:val="0"/>
      <w:autoSpaceDN w:val="0"/>
      <w:adjustRightInd w:val="0"/>
      <w:spacing w:line="228" w:lineRule="atLeast"/>
      <w:jc w:val="both"/>
      <w:textAlignment w:val="center"/>
    </w:pPr>
    <w:rPr>
      <w:rFonts w:ascii="Akrobat-Regular" w:hAnsi="Akrobat-Regular" w:cs="Akrobat-Regular"/>
      <w:color w:val="000000"/>
      <w:spacing w:val="2"/>
      <w:sz w:val="19"/>
      <w:szCs w:val="19"/>
    </w:rPr>
  </w:style>
  <w:style w:type="paragraph" w:styleId="a6">
    <w:name w:val="header"/>
    <w:basedOn w:val="a"/>
    <w:link w:val="a7"/>
    <w:uiPriority w:val="99"/>
    <w:unhideWhenUsed/>
    <w:rsid w:val="00D6577F"/>
    <w:pPr>
      <w:tabs>
        <w:tab w:val="center" w:pos="4677"/>
        <w:tab w:val="right" w:pos="9355"/>
      </w:tabs>
    </w:pPr>
  </w:style>
  <w:style w:type="character" w:customStyle="1" w:styleId="a7">
    <w:name w:val="Верхний колонтитул Знак"/>
    <w:basedOn w:val="a0"/>
    <w:link w:val="a6"/>
    <w:uiPriority w:val="99"/>
    <w:rsid w:val="00D6577F"/>
  </w:style>
  <w:style w:type="paragraph" w:styleId="a8">
    <w:name w:val="footer"/>
    <w:basedOn w:val="a"/>
    <w:link w:val="a9"/>
    <w:uiPriority w:val="99"/>
    <w:unhideWhenUsed/>
    <w:rsid w:val="00D6577F"/>
    <w:pPr>
      <w:tabs>
        <w:tab w:val="center" w:pos="4677"/>
        <w:tab w:val="right" w:pos="9355"/>
      </w:tabs>
    </w:pPr>
  </w:style>
  <w:style w:type="character" w:customStyle="1" w:styleId="a9">
    <w:name w:val="Нижний колонтитул Знак"/>
    <w:basedOn w:val="a0"/>
    <w:link w:val="a8"/>
    <w:uiPriority w:val="99"/>
    <w:rsid w:val="00D6577F"/>
  </w:style>
  <w:style w:type="character" w:styleId="aa">
    <w:name w:val="page number"/>
    <w:basedOn w:val="a0"/>
    <w:uiPriority w:val="99"/>
    <w:semiHidden/>
    <w:unhideWhenUsed/>
    <w:rsid w:val="0072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027">
      <w:bodyDiv w:val="1"/>
      <w:marLeft w:val="0"/>
      <w:marRight w:val="0"/>
      <w:marTop w:val="0"/>
      <w:marBottom w:val="0"/>
      <w:divBdr>
        <w:top w:val="none" w:sz="0" w:space="0" w:color="auto"/>
        <w:left w:val="none" w:sz="0" w:space="0" w:color="auto"/>
        <w:bottom w:val="none" w:sz="0" w:space="0" w:color="auto"/>
        <w:right w:val="none" w:sz="0" w:space="0" w:color="auto"/>
      </w:divBdr>
    </w:div>
    <w:div w:id="281962314">
      <w:bodyDiv w:val="1"/>
      <w:marLeft w:val="0"/>
      <w:marRight w:val="0"/>
      <w:marTop w:val="0"/>
      <w:marBottom w:val="0"/>
      <w:divBdr>
        <w:top w:val="none" w:sz="0" w:space="0" w:color="auto"/>
        <w:left w:val="none" w:sz="0" w:space="0" w:color="auto"/>
        <w:bottom w:val="none" w:sz="0" w:space="0" w:color="auto"/>
        <w:right w:val="none" w:sz="0" w:space="0" w:color="auto"/>
      </w:divBdr>
    </w:div>
    <w:div w:id="294674963">
      <w:bodyDiv w:val="1"/>
      <w:marLeft w:val="0"/>
      <w:marRight w:val="0"/>
      <w:marTop w:val="0"/>
      <w:marBottom w:val="0"/>
      <w:divBdr>
        <w:top w:val="none" w:sz="0" w:space="0" w:color="auto"/>
        <w:left w:val="none" w:sz="0" w:space="0" w:color="auto"/>
        <w:bottom w:val="none" w:sz="0" w:space="0" w:color="auto"/>
        <w:right w:val="none" w:sz="0" w:space="0" w:color="auto"/>
      </w:divBdr>
    </w:div>
    <w:div w:id="520631683">
      <w:bodyDiv w:val="1"/>
      <w:marLeft w:val="0"/>
      <w:marRight w:val="0"/>
      <w:marTop w:val="0"/>
      <w:marBottom w:val="0"/>
      <w:divBdr>
        <w:top w:val="none" w:sz="0" w:space="0" w:color="auto"/>
        <w:left w:val="none" w:sz="0" w:space="0" w:color="auto"/>
        <w:bottom w:val="none" w:sz="0" w:space="0" w:color="auto"/>
        <w:right w:val="none" w:sz="0" w:space="0" w:color="auto"/>
      </w:divBdr>
    </w:div>
    <w:div w:id="911889929">
      <w:bodyDiv w:val="1"/>
      <w:marLeft w:val="0"/>
      <w:marRight w:val="0"/>
      <w:marTop w:val="0"/>
      <w:marBottom w:val="0"/>
      <w:divBdr>
        <w:top w:val="none" w:sz="0" w:space="0" w:color="auto"/>
        <w:left w:val="none" w:sz="0" w:space="0" w:color="auto"/>
        <w:bottom w:val="none" w:sz="0" w:space="0" w:color="auto"/>
        <w:right w:val="none" w:sz="0" w:space="0" w:color="auto"/>
      </w:divBdr>
    </w:div>
    <w:div w:id="1289697671">
      <w:bodyDiv w:val="1"/>
      <w:marLeft w:val="0"/>
      <w:marRight w:val="0"/>
      <w:marTop w:val="0"/>
      <w:marBottom w:val="0"/>
      <w:divBdr>
        <w:top w:val="none" w:sz="0" w:space="0" w:color="auto"/>
        <w:left w:val="none" w:sz="0" w:space="0" w:color="auto"/>
        <w:bottom w:val="none" w:sz="0" w:space="0" w:color="auto"/>
        <w:right w:val="none" w:sz="0" w:space="0" w:color="auto"/>
      </w:divBdr>
    </w:div>
    <w:div w:id="1291205074">
      <w:bodyDiv w:val="1"/>
      <w:marLeft w:val="0"/>
      <w:marRight w:val="0"/>
      <w:marTop w:val="0"/>
      <w:marBottom w:val="0"/>
      <w:divBdr>
        <w:top w:val="none" w:sz="0" w:space="0" w:color="auto"/>
        <w:left w:val="none" w:sz="0" w:space="0" w:color="auto"/>
        <w:bottom w:val="none" w:sz="0" w:space="0" w:color="auto"/>
        <w:right w:val="none" w:sz="0" w:space="0" w:color="auto"/>
      </w:divBdr>
    </w:div>
    <w:div w:id="1353415791">
      <w:bodyDiv w:val="1"/>
      <w:marLeft w:val="0"/>
      <w:marRight w:val="0"/>
      <w:marTop w:val="0"/>
      <w:marBottom w:val="0"/>
      <w:divBdr>
        <w:top w:val="none" w:sz="0" w:space="0" w:color="auto"/>
        <w:left w:val="none" w:sz="0" w:space="0" w:color="auto"/>
        <w:bottom w:val="none" w:sz="0" w:space="0" w:color="auto"/>
        <w:right w:val="none" w:sz="0" w:space="0" w:color="auto"/>
      </w:divBdr>
    </w:div>
    <w:div w:id="136047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costr.ru/ur-liza-nezhiloe-pomeshenie-zayavka" TargetMode="External"/><Relationship Id="rId20" Type="http://schemas.openxmlformats.org/officeDocument/2006/relationships/hyperlink" Target="https://ecostr.ru/pereraschety-tko" TargetMode="External"/><Relationship Id="rId21" Type="http://schemas.openxmlformats.org/officeDocument/2006/relationships/hyperlink" Target="https://pravo.samregion.ru/wp-content/uploads/sites/2/2018/12/1812_846.pdf" TargetMode="External"/><Relationship Id="rId22" Type="http://schemas.openxmlformats.org/officeDocument/2006/relationships/hyperlink" Target="https://pravo.samregion.ru/wp-content/uploads/sites/2/2018/12/1023.pdf" TargetMode="External"/><Relationship Id="rId23" Type="http://schemas.openxmlformats.org/officeDocument/2006/relationships/hyperlink" Target="https://pravo.samregion.ru/external/pravo/files/c_83742/62812160780.pdf" TargetMode="External"/><Relationship Id="rId24" Type="http://schemas.openxmlformats.org/officeDocument/2006/relationships/hyperlink" Target="https://pravo.samregion.ru/external/pravo/files/c_83742/62812160780.pdf"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rive.google.com/file/d/1FfNUDfJNDfivtLeYtw7DnlrGCLEAsI2B/view" TargetMode="External"/><Relationship Id="rId11" Type="http://schemas.openxmlformats.org/officeDocument/2006/relationships/hyperlink" Target="https://ecostr.ru/adresa-centrov-obsluzhivaniya" TargetMode="External"/><Relationship Id="rId12" Type="http://schemas.openxmlformats.org/officeDocument/2006/relationships/hyperlink" Target="https://pravo.samregion.ru/wp-content/uploads/sites/2/2018/12/1812_846.pdf" TargetMode="External"/><Relationship Id="rId13" Type="http://schemas.openxmlformats.org/officeDocument/2006/relationships/hyperlink" Target="https://pravo.samregion.ru/wp-content/uploads/sites/2/2018/12/1023.pdf" TargetMode="External"/><Relationship Id="rId14" Type="http://schemas.openxmlformats.org/officeDocument/2006/relationships/hyperlink" Target="https://pravo.samregion.ru/external/pravo/files/c_83742/62812160780.pdf" TargetMode="External"/><Relationship Id="rId15" Type="http://schemas.openxmlformats.org/officeDocument/2006/relationships/hyperlink" Target="https://pravo.samregion.ru/wp-content/uploads/sites/2/2018/12/2012_977.pdf" TargetMode="External"/><Relationship Id="rId16" Type="http://schemas.openxmlformats.org/officeDocument/2006/relationships/hyperlink" Target="http://www.consultant.ru/document/cons_doc_LAW_313828/fef1db9e27c611b5b932f67b1ec898f06bc62d38/" TargetMode="External"/><Relationship Id="rId17" Type="http://schemas.openxmlformats.org/officeDocument/2006/relationships/hyperlink" Target="https://pravo.samregion.ru/external/pravo/files/c_83742/62812160780.pdf" TargetMode="External"/><Relationship Id="rId18" Type="http://schemas.openxmlformats.org/officeDocument/2006/relationships/hyperlink" Target="https://pravo.samregion.ru/wp-content/uploads/sites/2/2018/12/2012_977.pdf" TargetMode="External"/><Relationship Id="rId19" Type="http://schemas.openxmlformats.org/officeDocument/2006/relationships/hyperlink" Target="https://ecostr.ru/platezhi-za-uslug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drive.google.com/file/d/1FfNUDfJNDfivtLeYtw7DnlrGCLEAsI2B/vie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6569</Words>
  <Characters>37444</Characters>
  <Application>Microsoft Macintosh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cp:lastPrinted>2019-02-20T07:44:00Z</cp:lastPrinted>
  <dcterms:created xsi:type="dcterms:W3CDTF">2019-02-13T13:09:00Z</dcterms:created>
  <dcterms:modified xsi:type="dcterms:W3CDTF">2019-02-20T07:45:00Z</dcterms:modified>
</cp:coreProperties>
</file>