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8B8" w:rsidRDefault="00CF48B8" w:rsidP="0087721D">
      <w:pPr>
        <w:jc w:val="center"/>
        <w:rPr>
          <w:rFonts w:ascii="Times New Roman" w:hAnsi="Times New Roman"/>
          <w:b/>
          <w:i/>
          <w:sz w:val="28"/>
        </w:rPr>
      </w:pPr>
      <w:r w:rsidRPr="00CF48B8">
        <w:rPr>
          <w:rFonts w:ascii="Times New Roman" w:hAnsi="Times New Roman"/>
          <w:b/>
          <w:i/>
          <w:sz w:val="28"/>
        </w:rPr>
        <w:t>В Павловке открылась игровая площадка для всей семьи</w:t>
      </w:r>
      <w:r w:rsidR="005070C2">
        <w:rPr>
          <w:rFonts w:ascii="Times New Roman" w:hAnsi="Times New Roman"/>
          <w:b/>
          <w:i/>
          <w:sz w:val="28"/>
        </w:rPr>
        <w:t>!</w:t>
      </w:r>
    </w:p>
    <w:p w:rsidR="00CF48B8" w:rsidRDefault="00CF48B8" w:rsidP="00F276CD">
      <w:pPr>
        <w:spacing w:after="0"/>
        <w:ind w:firstLine="70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Яркий островок детства с напольными и настольными играми, песочной анимацией и караоке появился в селе Павловка Красноармейского района в Павловском доме культуры.</w:t>
      </w:r>
    </w:p>
    <w:p w:rsidR="00CF48B8" w:rsidRDefault="00CF48B8" w:rsidP="00F276CD">
      <w:pPr>
        <w:spacing w:after="0"/>
        <w:ind w:firstLine="70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Денежный грант в 100 тысяч рублей на покупку игровой зоны семейного отдыха завоевал коллетив Павловского ДК – участник областного конкурса «На лучшее учреждение культуры».</w:t>
      </w:r>
    </w:p>
    <w:p w:rsidR="00CF48B8" w:rsidRDefault="00CF48B8" w:rsidP="00F276CD">
      <w:pPr>
        <w:spacing w:after="0"/>
        <w:ind w:firstLine="70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На открытие игровой зоны прибыли работники культуры и главы сельских поселений, первые лица администрации района. Вместе с почетными гостями преимущества семейного досуга оценили юные сельчане со своими родителями. Со сцены Дома культуры с приветственным словом выступил глава района Валерий Николаевич Богучарский, отметив, что был сделан важный шаг в развитии культурно-досуговой деятельности района. От ГБУК «Агентство социокультурных технологий» выступила Елена Уренева – заместитель директора по проектной деятельности. «Красноармейский район является образцом высокой культуры. Открытие игровой площадки – проект, который будет являться мощным стимулом для работы с населением, откроет новые возможности для развития современного досуга жителей села» - сказала Елена Уренева.</w:t>
      </w:r>
    </w:p>
    <w:p w:rsidR="00F276CD" w:rsidRDefault="00F276CD" w:rsidP="00F276CD">
      <w:pPr>
        <w:spacing w:after="0"/>
        <w:ind w:firstLine="708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Эстафету праздничного марафона работники Павловского дома культуры передали своим коллегам из Кировского ДК – еще одним победителям областного конкурса на лучшее учреждение культуры. </w:t>
      </w:r>
    </w:p>
    <w:p w:rsidR="005070C2" w:rsidRDefault="005070C2" w:rsidP="005070C2">
      <w:pPr>
        <w:spacing w:after="0"/>
        <w:ind w:firstLine="708"/>
        <w:jc w:val="right"/>
        <w:rPr>
          <w:rFonts w:ascii="Times New Roman" w:hAnsi="Times New Roman"/>
          <w:sz w:val="28"/>
        </w:rPr>
      </w:pPr>
    </w:p>
    <w:p w:rsidR="0087721D" w:rsidRPr="00CF48B8" w:rsidRDefault="005070C2" w:rsidP="0087721D">
      <w:pPr>
        <w:spacing w:after="0"/>
        <w:ind w:firstLine="708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Управление культуры.</w:t>
      </w:r>
      <w:bookmarkStart w:id="0" w:name="_GoBack"/>
      <w:r w:rsidR="0087721D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196473" cy="3467100"/>
            <wp:effectExtent l="0" t="0" r="0" b="0"/>
            <wp:docPr id="1" name="Рисунок 1" descr="D:\Documents\Downloads\Attachments_rogowa.i2011@yandex.ru_2018-02-07_11-57-59\DSC_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ownloads\Attachments_rogowa.i2011@yandex.ru_2018-02-07_11-57-59\DSC_10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543" cy="346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87721D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24550" cy="3952875"/>
            <wp:effectExtent l="0" t="0" r="0" b="0"/>
            <wp:docPr id="2" name="Рисунок 2" descr="D:\Documents\Downloads\Attachments_rogowa.i2011@yandex.ru_2018-02-07_11-57-59\DSC_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ownloads\Attachments_rogowa.i2011@yandex.ru_2018-02-07_11-57-59\DSC_12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21D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24550" cy="3952875"/>
            <wp:effectExtent l="0" t="0" r="0" b="0"/>
            <wp:docPr id="3" name="Рисунок 3" descr="D:\Documents\Downloads\Attachments_rogowa.i2011@yandex.ru_2018-02-07_11-57-59\DSC_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Downloads\Attachments_rogowa.i2011@yandex.ru_2018-02-07_11-57-59\DSC_10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21D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24550" cy="3952875"/>
            <wp:effectExtent l="0" t="0" r="0" b="0"/>
            <wp:docPr id="4" name="Рисунок 4" descr="D:\Documents\Downloads\Attachments_rogowa.i2011@yandex.ru_2018-02-07_11-57-59\DSC_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Downloads\Attachments_rogowa.i2011@yandex.ru_2018-02-07_11-57-59\DSC_108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721D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24550" cy="3952875"/>
            <wp:effectExtent l="0" t="0" r="0" b="0"/>
            <wp:docPr id="5" name="Рисунок 5" descr="D:\Documents\Downloads\Attachments_rogowa.i2011@yandex.ru_2018-02-07_11-57-59\DSC_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Downloads\Attachments_rogowa.i2011@yandex.ru_2018-02-07_11-57-59\DSC_10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7721D" w:rsidRPr="00CF48B8" w:rsidSect="00A508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efaultTabStop w:val="708"/>
  <w:characterSpacingControl w:val="doNotCompress"/>
  <w:compat>
    <w:compatSetting w:name="compatibilityMode" w:uri="http://schemas.microsoft.com/office/word" w:val="12"/>
  </w:compat>
  <w:rsids>
    <w:rsidRoot w:val="00CF48B8"/>
    <w:rsid w:val="005070C2"/>
    <w:rsid w:val="0087721D"/>
    <w:rsid w:val="00A5087B"/>
    <w:rsid w:val="00C14E0C"/>
    <w:rsid w:val="00CF48B8"/>
    <w:rsid w:val="00F2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B97680-A8EB-4367-B3A3-0EA5F7E0B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08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KSadmin</cp:lastModifiedBy>
  <cp:revision>4</cp:revision>
  <dcterms:created xsi:type="dcterms:W3CDTF">2018-02-07T07:41:00Z</dcterms:created>
  <dcterms:modified xsi:type="dcterms:W3CDTF">2018-02-07T12:28:00Z</dcterms:modified>
</cp:coreProperties>
</file>