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0"/>
      </w:tblGrid>
      <w:tr w:rsidR="004E3E1D" w14:paraId="47D15B46" w14:textId="77777777" w:rsidTr="004E3E1D">
        <w:tc>
          <w:tcPr>
            <w:tcW w:w="5068" w:type="dxa"/>
          </w:tcPr>
          <w:p w14:paraId="130241D9" w14:textId="77777777" w:rsidR="004E3E1D" w:rsidRDefault="004E3E1D" w:rsidP="004E3E1D">
            <w:pPr>
              <w:jc w:val="center"/>
            </w:pPr>
          </w:p>
        </w:tc>
        <w:tc>
          <w:tcPr>
            <w:tcW w:w="5068" w:type="dxa"/>
          </w:tcPr>
          <w:p w14:paraId="58A4DD79" w14:textId="77777777" w:rsidR="004E3E1D" w:rsidRDefault="004E3E1D" w:rsidP="004E3E1D">
            <w:pPr>
              <w:jc w:val="center"/>
            </w:pPr>
          </w:p>
        </w:tc>
      </w:tr>
    </w:tbl>
    <w:p w14:paraId="12D6C7B1" w14:textId="75D5928E" w:rsidR="004E3E1D" w:rsidRPr="00AF1D86" w:rsidRDefault="00AF1D86" w:rsidP="004E3E1D">
      <w:pPr>
        <w:jc w:val="center"/>
        <w:rPr>
          <w:b/>
        </w:rPr>
      </w:pPr>
      <w:r w:rsidRPr="00AF1D86">
        <w:rPr>
          <w:b/>
        </w:rPr>
        <w:t xml:space="preserve">       </w:t>
      </w:r>
      <w:r w:rsidR="009718CB">
        <w:rPr>
          <w:b/>
        </w:rPr>
        <w:t xml:space="preserve">                          </w:t>
      </w:r>
    </w:p>
    <w:p w14:paraId="7BCF82B4" w14:textId="77777777" w:rsidR="00AF1D86" w:rsidRPr="00AF1D86" w:rsidRDefault="00AF1D86" w:rsidP="00AF1D86">
      <w:pPr>
        <w:autoSpaceDN w:val="0"/>
        <w:jc w:val="center"/>
        <w:textAlignment w:val="baseline"/>
        <w:rPr>
          <w:b/>
          <w:bCs/>
          <w:kern w:val="0"/>
          <w:sz w:val="28"/>
          <w:szCs w:val="28"/>
          <w:lang w:eastAsia="ru-RU"/>
        </w:rPr>
      </w:pPr>
      <w:r w:rsidRPr="00AF1D86">
        <w:rPr>
          <w:b/>
          <w:bCs/>
          <w:kern w:val="0"/>
          <w:sz w:val="28"/>
          <w:szCs w:val="28"/>
          <w:lang w:eastAsia="ru-RU"/>
        </w:rPr>
        <w:t>АДМИНИСТРАЦИЯ</w:t>
      </w:r>
    </w:p>
    <w:p w14:paraId="62D625F4" w14:textId="77777777" w:rsidR="00AF1D86" w:rsidRPr="00AF1D86" w:rsidRDefault="00AF1D86" w:rsidP="00AF1D86">
      <w:pPr>
        <w:autoSpaceDN w:val="0"/>
        <w:jc w:val="center"/>
        <w:textAlignment w:val="baseline"/>
        <w:rPr>
          <w:b/>
          <w:bCs/>
          <w:kern w:val="0"/>
          <w:sz w:val="28"/>
          <w:szCs w:val="28"/>
          <w:lang w:eastAsia="ru-RU"/>
        </w:rPr>
      </w:pPr>
      <w:r w:rsidRPr="00AF1D86">
        <w:rPr>
          <w:b/>
          <w:bCs/>
          <w:kern w:val="0"/>
          <w:sz w:val="28"/>
          <w:szCs w:val="28"/>
          <w:lang w:eastAsia="ru-RU"/>
        </w:rPr>
        <w:t>СЕЛЬСКОГО  ПОСЕЛЕНИЯ   ЛЕНИНСКИЙ</w:t>
      </w:r>
    </w:p>
    <w:p w14:paraId="4C7AF781" w14:textId="77777777" w:rsidR="00AF1D86" w:rsidRPr="00AF1D86" w:rsidRDefault="00AF1D86" w:rsidP="00AF1D86">
      <w:pPr>
        <w:autoSpaceDN w:val="0"/>
        <w:jc w:val="center"/>
        <w:textAlignment w:val="baseline"/>
        <w:rPr>
          <w:b/>
          <w:bCs/>
          <w:kern w:val="0"/>
          <w:sz w:val="28"/>
          <w:szCs w:val="28"/>
          <w:lang w:eastAsia="ru-RU"/>
        </w:rPr>
      </w:pPr>
      <w:r w:rsidRPr="00AF1D86">
        <w:rPr>
          <w:b/>
          <w:bCs/>
          <w:kern w:val="0"/>
          <w:sz w:val="28"/>
          <w:szCs w:val="28"/>
          <w:lang w:eastAsia="ru-RU"/>
        </w:rPr>
        <w:t>МУНИЦИПАЛЬНОГО РАЙОНА  КРАСНОАРМЕЙСКИЙ</w:t>
      </w:r>
    </w:p>
    <w:p w14:paraId="2475DEFD" w14:textId="77777777" w:rsidR="00AF1D86" w:rsidRPr="00AF1D86" w:rsidRDefault="00AF1D86" w:rsidP="00AF1D86">
      <w:pPr>
        <w:autoSpaceDN w:val="0"/>
        <w:jc w:val="center"/>
        <w:textAlignment w:val="baseline"/>
        <w:rPr>
          <w:b/>
          <w:bCs/>
          <w:kern w:val="0"/>
          <w:sz w:val="28"/>
          <w:szCs w:val="28"/>
          <w:lang w:eastAsia="ru-RU"/>
        </w:rPr>
      </w:pPr>
      <w:r w:rsidRPr="00AF1D86">
        <w:rPr>
          <w:b/>
          <w:bCs/>
          <w:kern w:val="0"/>
          <w:sz w:val="28"/>
          <w:szCs w:val="28"/>
          <w:lang w:eastAsia="ru-RU"/>
        </w:rPr>
        <w:t>САМАРСКОЙ  ОБЛАСТИ</w:t>
      </w:r>
    </w:p>
    <w:p w14:paraId="58F8628E" w14:textId="77777777" w:rsidR="00AF1D86" w:rsidRPr="00AF1D86" w:rsidRDefault="00AF1D86" w:rsidP="00AF1D86">
      <w:pPr>
        <w:autoSpaceDN w:val="0"/>
        <w:jc w:val="center"/>
        <w:textAlignment w:val="baseline"/>
        <w:rPr>
          <w:b/>
          <w:bCs/>
          <w:kern w:val="0"/>
          <w:sz w:val="28"/>
          <w:szCs w:val="28"/>
          <w:lang w:eastAsia="ru-RU"/>
        </w:rPr>
      </w:pPr>
    </w:p>
    <w:p w14:paraId="4BE9C8D6" w14:textId="77777777" w:rsidR="00AF1D86" w:rsidRPr="00AF1D86" w:rsidRDefault="00AF1D86" w:rsidP="00AF1D86">
      <w:pPr>
        <w:autoSpaceDN w:val="0"/>
        <w:textAlignment w:val="baseline"/>
        <w:rPr>
          <w:kern w:val="0"/>
          <w:sz w:val="20"/>
          <w:szCs w:val="20"/>
          <w:lang w:eastAsia="ru-RU"/>
        </w:rPr>
      </w:pPr>
    </w:p>
    <w:p w14:paraId="62CA9F1E" w14:textId="40963CBF" w:rsidR="00AF1D86" w:rsidRPr="00AF1D86" w:rsidRDefault="00AF1D86" w:rsidP="00AF1D86">
      <w:pPr>
        <w:suppressAutoHyphens w:val="0"/>
        <w:autoSpaceDE w:val="0"/>
        <w:autoSpaceDN w:val="0"/>
        <w:ind w:right="850"/>
        <w:textAlignment w:val="baseline"/>
        <w:rPr>
          <w:rFonts w:ascii="Calibri" w:hAnsi="Calibri"/>
          <w:kern w:val="0"/>
          <w:lang w:eastAsia="ru-RU"/>
        </w:rPr>
      </w:pPr>
      <w:r w:rsidRPr="00AF1D86">
        <w:rPr>
          <w:kern w:val="0"/>
          <w:sz w:val="28"/>
          <w:szCs w:val="20"/>
          <w:lang w:eastAsia="ru-RU"/>
        </w:rPr>
        <w:t xml:space="preserve">                                    </w:t>
      </w:r>
      <w:r w:rsidR="00DA4235">
        <w:rPr>
          <w:kern w:val="0"/>
          <w:sz w:val="28"/>
          <w:szCs w:val="20"/>
          <w:lang w:eastAsia="ru-RU"/>
        </w:rPr>
        <w:t xml:space="preserve">           </w:t>
      </w:r>
      <w:r w:rsidRPr="00AF1D86">
        <w:rPr>
          <w:b/>
          <w:bCs/>
          <w:kern w:val="0"/>
          <w:sz w:val="28"/>
          <w:lang w:eastAsia="ru-RU"/>
        </w:rPr>
        <w:t>П О С Т А Н О В Л Е Н И Е</w:t>
      </w:r>
    </w:p>
    <w:p w14:paraId="124738E3" w14:textId="77777777" w:rsidR="00AF1D86" w:rsidRPr="00AF1D86" w:rsidRDefault="00AF1D86" w:rsidP="00AF1D86">
      <w:pPr>
        <w:suppressAutoHyphens w:val="0"/>
        <w:autoSpaceDE w:val="0"/>
        <w:autoSpaceDN w:val="0"/>
        <w:ind w:right="850"/>
        <w:textAlignment w:val="baseline"/>
        <w:rPr>
          <w:b/>
          <w:bCs/>
          <w:kern w:val="0"/>
          <w:sz w:val="28"/>
          <w:szCs w:val="20"/>
          <w:lang w:eastAsia="ru-RU"/>
        </w:rPr>
      </w:pPr>
    </w:p>
    <w:p w14:paraId="515E2106" w14:textId="654C19BA" w:rsidR="00AF1D86" w:rsidRPr="009718CB" w:rsidRDefault="00AF1D86" w:rsidP="00AF1D86">
      <w:pPr>
        <w:suppressAutoHyphens w:val="0"/>
        <w:autoSpaceDE w:val="0"/>
        <w:autoSpaceDN w:val="0"/>
        <w:ind w:right="850"/>
        <w:textAlignment w:val="baseline"/>
        <w:rPr>
          <w:rFonts w:ascii="Calibri" w:hAnsi="Calibri"/>
          <w:b/>
          <w:kern w:val="0"/>
          <w:lang w:eastAsia="ru-RU"/>
        </w:rPr>
      </w:pPr>
      <w:r w:rsidRPr="009718CB">
        <w:rPr>
          <w:b/>
          <w:bCs/>
          <w:kern w:val="0"/>
          <w:sz w:val="28"/>
          <w:szCs w:val="20"/>
          <w:lang w:eastAsia="ru-RU"/>
        </w:rPr>
        <w:t xml:space="preserve">    </w:t>
      </w:r>
      <w:r w:rsidR="0021792E">
        <w:rPr>
          <w:b/>
          <w:kern w:val="0"/>
          <w:sz w:val="28"/>
          <w:szCs w:val="20"/>
          <w:lang w:eastAsia="ru-RU"/>
        </w:rPr>
        <w:t xml:space="preserve">            От  2</w:t>
      </w:r>
      <w:r w:rsidR="00DA4235">
        <w:rPr>
          <w:b/>
          <w:kern w:val="0"/>
          <w:sz w:val="28"/>
          <w:szCs w:val="20"/>
          <w:lang w:eastAsia="ru-RU"/>
        </w:rPr>
        <w:t>7</w:t>
      </w:r>
      <w:r w:rsidR="0021792E">
        <w:rPr>
          <w:b/>
          <w:kern w:val="0"/>
          <w:sz w:val="28"/>
          <w:szCs w:val="20"/>
          <w:lang w:eastAsia="ru-RU"/>
        </w:rPr>
        <w:t xml:space="preserve">   апреля </w:t>
      </w:r>
      <w:r w:rsidR="009718CB" w:rsidRPr="009718CB">
        <w:rPr>
          <w:b/>
          <w:kern w:val="0"/>
          <w:sz w:val="28"/>
          <w:szCs w:val="20"/>
          <w:lang w:eastAsia="ru-RU"/>
        </w:rPr>
        <w:t xml:space="preserve"> </w:t>
      </w:r>
      <w:r w:rsidRPr="009718CB">
        <w:rPr>
          <w:b/>
          <w:kern w:val="0"/>
          <w:sz w:val="28"/>
          <w:szCs w:val="20"/>
          <w:lang w:eastAsia="ru-RU"/>
        </w:rPr>
        <w:t xml:space="preserve">    2022 года        </w:t>
      </w:r>
      <w:r w:rsidRPr="009718CB">
        <w:rPr>
          <w:b/>
          <w:bCs/>
          <w:kern w:val="0"/>
          <w:sz w:val="28"/>
          <w:szCs w:val="20"/>
          <w:lang w:eastAsia="ru-RU"/>
        </w:rPr>
        <w:t xml:space="preserve"> </w:t>
      </w:r>
      <w:r w:rsidRPr="009718CB">
        <w:rPr>
          <w:b/>
          <w:kern w:val="0"/>
          <w:sz w:val="28"/>
          <w:szCs w:val="20"/>
          <w:lang w:eastAsia="ru-RU"/>
        </w:rPr>
        <w:t>п. Ленинский</w:t>
      </w:r>
      <w:r w:rsidR="009718CB" w:rsidRPr="009718CB">
        <w:rPr>
          <w:b/>
          <w:kern w:val="0"/>
          <w:sz w:val="28"/>
          <w:szCs w:val="20"/>
          <w:lang w:eastAsia="ru-RU"/>
        </w:rPr>
        <w:t xml:space="preserve">  </w:t>
      </w:r>
      <w:r w:rsidRPr="009718CB">
        <w:rPr>
          <w:b/>
          <w:kern w:val="0"/>
          <w:sz w:val="28"/>
          <w:szCs w:val="20"/>
          <w:lang w:eastAsia="ru-RU"/>
        </w:rPr>
        <w:t xml:space="preserve">  № </w:t>
      </w:r>
      <w:r w:rsidR="0021792E">
        <w:rPr>
          <w:b/>
          <w:kern w:val="0"/>
          <w:sz w:val="28"/>
          <w:szCs w:val="20"/>
          <w:lang w:eastAsia="ru-RU"/>
        </w:rPr>
        <w:t>39</w:t>
      </w:r>
    </w:p>
    <w:p w14:paraId="5DE8FDC4" w14:textId="77777777" w:rsidR="001D2F1C" w:rsidRDefault="001D2F1C">
      <w:pPr>
        <w:rPr>
          <w:sz w:val="20"/>
          <w:szCs w:val="20"/>
        </w:rPr>
      </w:pPr>
    </w:p>
    <w:p w14:paraId="3F949AF2" w14:textId="77777777" w:rsidR="0021792E" w:rsidRPr="0021792E" w:rsidRDefault="0021792E" w:rsidP="0021792E">
      <w:pPr>
        <w:suppressAutoHyphens w:val="0"/>
        <w:autoSpaceDE w:val="0"/>
        <w:autoSpaceDN w:val="0"/>
        <w:jc w:val="both"/>
        <w:rPr>
          <w:rFonts w:eastAsia="Andale Sans UI" w:cs="Tahoma"/>
          <w:kern w:val="3"/>
          <w:lang w:val="de-DE" w:eastAsia="ja-JP" w:bidi="fa-IR"/>
        </w:rPr>
      </w:pPr>
      <w:r w:rsidRPr="0021792E">
        <w:rPr>
          <w:rFonts w:eastAsia="Calibri"/>
          <w:b/>
          <w:bCs/>
          <w:color w:val="000000"/>
          <w:kern w:val="0"/>
          <w:sz w:val="28"/>
          <w:szCs w:val="28"/>
          <w:lang w:eastAsia="en-US"/>
        </w:rPr>
        <w:t xml:space="preserve">      «Об утверждении Порядка проведения антикоррупционного мониторинга на территории сельского поселения   Ленинский  муниципального района Красноармейский Самарской области</w:t>
      </w:r>
    </w:p>
    <w:p w14:paraId="430908A3" w14:textId="77777777" w:rsidR="0021792E" w:rsidRPr="0021792E" w:rsidRDefault="0021792E" w:rsidP="0021792E">
      <w:pPr>
        <w:suppressAutoHyphens w:val="0"/>
        <w:autoSpaceDE w:val="0"/>
        <w:autoSpaceDN w:val="0"/>
        <w:rPr>
          <w:rFonts w:eastAsia="Calibri"/>
          <w:color w:val="000000"/>
          <w:kern w:val="0"/>
          <w:sz w:val="28"/>
          <w:szCs w:val="28"/>
          <w:lang w:eastAsia="en-US"/>
        </w:rPr>
      </w:pPr>
    </w:p>
    <w:p w14:paraId="4C9D1D12" w14:textId="77777777" w:rsidR="0021792E" w:rsidRDefault="0021792E" w:rsidP="0021792E">
      <w:pPr>
        <w:suppressAutoHyphens w:val="0"/>
        <w:autoSpaceDE w:val="0"/>
        <w:autoSpaceDN w:val="0"/>
        <w:jc w:val="both"/>
        <w:rPr>
          <w:rFonts w:eastAsia="Calibri"/>
          <w:color w:val="000000"/>
          <w:kern w:val="0"/>
          <w:sz w:val="28"/>
          <w:szCs w:val="28"/>
          <w:lang w:eastAsia="en-US"/>
        </w:rPr>
      </w:pPr>
      <w:r w:rsidRPr="0021792E">
        <w:rPr>
          <w:rFonts w:eastAsia="Calibri"/>
          <w:color w:val="000000"/>
          <w:kern w:val="0"/>
          <w:sz w:val="28"/>
          <w:szCs w:val="28"/>
          <w:lang w:eastAsia="en-US"/>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10.03.2009 № 23-ГД «О противодействии коррупции в Самарской области», Постановлением Правительства Самарской области от 21.03.2017 № 172 «Об утверждении Методических рекомендаций по проведению антикоррупционного мониторинга на территории Самарской области», Уставом муниципального района </w:t>
      </w:r>
      <w:r w:rsidRPr="0021792E">
        <w:rPr>
          <w:rFonts w:eastAsia="Calibri"/>
          <w:bCs/>
          <w:color w:val="000000"/>
          <w:kern w:val="0"/>
          <w:sz w:val="28"/>
          <w:szCs w:val="28"/>
          <w:lang w:eastAsia="en-US"/>
        </w:rPr>
        <w:t>сельского поселения Ленинский  муниципального района Красноармейский Самарской области</w:t>
      </w:r>
      <w:r w:rsidRPr="0021792E">
        <w:rPr>
          <w:rFonts w:eastAsia="Calibri"/>
          <w:color w:val="000000"/>
          <w:kern w:val="0"/>
          <w:sz w:val="28"/>
          <w:szCs w:val="28"/>
          <w:lang w:eastAsia="en-US"/>
        </w:rPr>
        <w:t xml:space="preserve">, администрация </w:t>
      </w:r>
      <w:r w:rsidRPr="0021792E">
        <w:rPr>
          <w:rFonts w:eastAsia="Calibri"/>
          <w:bCs/>
          <w:color w:val="000000"/>
          <w:kern w:val="0"/>
          <w:sz w:val="28"/>
          <w:szCs w:val="28"/>
          <w:lang w:eastAsia="en-US"/>
        </w:rPr>
        <w:t>сельского поселения  Ленинский  муниципального района Красноармейский Самарской области</w:t>
      </w:r>
      <w:r w:rsidRPr="0021792E">
        <w:rPr>
          <w:rFonts w:eastAsia="Calibri"/>
          <w:color w:val="000000"/>
          <w:kern w:val="0"/>
          <w:sz w:val="28"/>
          <w:szCs w:val="28"/>
          <w:lang w:eastAsia="en-US"/>
        </w:rPr>
        <w:t xml:space="preserve"> </w:t>
      </w:r>
      <w:r w:rsidRPr="0021792E">
        <w:rPr>
          <w:rFonts w:eastAsia="Calibri"/>
          <w:b/>
          <w:color w:val="000000"/>
          <w:kern w:val="0"/>
          <w:sz w:val="28"/>
          <w:szCs w:val="28"/>
          <w:lang w:eastAsia="en-US"/>
        </w:rPr>
        <w:t>ПОСТАНОВЛЯЕТ:</w:t>
      </w:r>
      <w:r w:rsidRPr="0021792E">
        <w:rPr>
          <w:rFonts w:eastAsia="Calibri"/>
          <w:color w:val="000000"/>
          <w:kern w:val="0"/>
          <w:sz w:val="28"/>
          <w:szCs w:val="28"/>
          <w:lang w:eastAsia="en-US"/>
        </w:rPr>
        <w:t xml:space="preserve"> </w:t>
      </w:r>
    </w:p>
    <w:p w14:paraId="7299EEEF" w14:textId="77777777" w:rsidR="005F0171" w:rsidRPr="0021792E" w:rsidRDefault="005F0171" w:rsidP="0021792E">
      <w:pPr>
        <w:suppressAutoHyphens w:val="0"/>
        <w:autoSpaceDE w:val="0"/>
        <w:autoSpaceDN w:val="0"/>
        <w:jc w:val="both"/>
        <w:rPr>
          <w:rFonts w:eastAsia="Andale Sans UI" w:cs="Tahoma"/>
          <w:kern w:val="3"/>
          <w:lang w:val="de-DE" w:eastAsia="ja-JP" w:bidi="fa-IR"/>
        </w:rPr>
      </w:pPr>
    </w:p>
    <w:p w14:paraId="42711CCC" w14:textId="77777777" w:rsidR="0021792E" w:rsidRPr="0021792E" w:rsidRDefault="0021792E" w:rsidP="0021792E">
      <w:pPr>
        <w:suppressAutoHyphens w:val="0"/>
        <w:autoSpaceDE w:val="0"/>
        <w:autoSpaceDN w:val="0"/>
        <w:jc w:val="both"/>
        <w:rPr>
          <w:rFonts w:eastAsia="Andale Sans UI" w:cs="Tahoma"/>
          <w:kern w:val="3"/>
          <w:lang w:val="de-DE" w:eastAsia="ja-JP" w:bidi="fa-IR"/>
        </w:rPr>
      </w:pPr>
      <w:r w:rsidRPr="0021792E">
        <w:rPr>
          <w:rFonts w:eastAsia="Calibri"/>
          <w:color w:val="000000"/>
          <w:kern w:val="0"/>
          <w:sz w:val="28"/>
          <w:szCs w:val="28"/>
          <w:lang w:eastAsia="en-US"/>
        </w:rPr>
        <w:t xml:space="preserve">        1. Утвердить прилагаемый Порядок проведения антикоррупционного мониторинга на территории </w:t>
      </w:r>
      <w:r w:rsidRPr="0021792E">
        <w:rPr>
          <w:rFonts w:eastAsia="Calibri"/>
          <w:bCs/>
          <w:color w:val="000000"/>
          <w:kern w:val="0"/>
          <w:sz w:val="28"/>
          <w:szCs w:val="28"/>
          <w:lang w:eastAsia="en-US"/>
        </w:rPr>
        <w:t>сельского поселения  Ленинский муниципального района Красноармейский Самарской области.</w:t>
      </w:r>
    </w:p>
    <w:p w14:paraId="086A8F1C" w14:textId="167045D5" w:rsidR="0021792E" w:rsidRPr="0021792E" w:rsidRDefault="0021792E" w:rsidP="0021792E">
      <w:pPr>
        <w:pageBreakBefore/>
        <w:suppressAutoHyphens w:val="0"/>
        <w:autoSpaceDE w:val="0"/>
        <w:autoSpaceDN w:val="0"/>
        <w:jc w:val="both"/>
        <w:rPr>
          <w:rFonts w:eastAsia="Calibri"/>
          <w:color w:val="000000"/>
          <w:kern w:val="0"/>
          <w:sz w:val="28"/>
          <w:szCs w:val="28"/>
          <w:lang w:eastAsia="en-US"/>
        </w:rPr>
      </w:pPr>
      <w:bookmarkStart w:id="0" w:name="_GoBack"/>
      <w:bookmarkEnd w:id="0"/>
      <w:r w:rsidRPr="0021792E">
        <w:rPr>
          <w:rFonts w:eastAsia="Calibri"/>
          <w:color w:val="000000"/>
          <w:kern w:val="0"/>
          <w:sz w:val="28"/>
          <w:szCs w:val="28"/>
          <w:lang w:eastAsia="en-US"/>
        </w:rPr>
        <w:lastRenderedPageBreak/>
        <w:t xml:space="preserve"> 2. Обязать администрацию сельского поселения  Ленинский  в соответствии с запросами представлять администрации муниципального района Красноармейский Самарской области информацию, связанную с проведением антикоррупционной экспертизы муниципальных нормативных правовых актов и антикоррупционного мониторинга, и оказывать содействие в проведении социологических опросов муниципальных служащих сельского поселения  Ленинский  и населения на территории сельского поселения  Ленинский. </w:t>
      </w:r>
    </w:p>
    <w:p w14:paraId="7B00E635" w14:textId="77777777" w:rsidR="0021792E" w:rsidRPr="0021792E" w:rsidRDefault="0021792E" w:rsidP="0021792E">
      <w:pPr>
        <w:suppressAutoHyphens w:val="0"/>
        <w:autoSpaceDE w:val="0"/>
        <w:autoSpaceDN w:val="0"/>
        <w:jc w:val="both"/>
        <w:rPr>
          <w:rFonts w:eastAsia="Calibri"/>
          <w:color w:val="000000"/>
          <w:kern w:val="0"/>
          <w:sz w:val="28"/>
          <w:szCs w:val="28"/>
          <w:lang w:eastAsia="en-US"/>
        </w:rPr>
      </w:pPr>
      <w:r w:rsidRPr="0021792E">
        <w:rPr>
          <w:rFonts w:eastAsia="Calibri"/>
          <w:color w:val="000000"/>
          <w:kern w:val="0"/>
          <w:sz w:val="28"/>
          <w:szCs w:val="28"/>
          <w:lang w:eastAsia="en-US"/>
        </w:rPr>
        <w:t xml:space="preserve">        3. Опубликовать настоящее постановление в печатном издании сельского поселения «Вестник  сельского  поселения  Ленинский» и на официальном сайте администрации муниципального района Красноармейский Самарской области в разделе «Сельское поселение Ленинский » в сети Интернет. </w:t>
      </w:r>
    </w:p>
    <w:p w14:paraId="6C8C7291" w14:textId="77777777" w:rsidR="0021792E" w:rsidRPr="0021792E" w:rsidRDefault="0021792E" w:rsidP="0021792E">
      <w:pPr>
        <w:suppressAutoHyphens w:val="0"/>
        <w:autoSpaceDE w:val="0"/>
        <w:autoSpaceDN w:val="0"/>
        <w:jc w:val="both"/>
        <w:rPr>
          <w:rFonts w:eastAsia="Calibri"/>
          <w:color w:val="000000"/>
          <w:kern w:val="0"/>
          <w:sz w:val="28"/>
          <w:szCs w:val="28"/>
          <w:lang w:eastAsia="en-US"/>
        </w:rPr>
      </w:pPr>
      <w:r w:rsidRPr="0021792E">
        <w:rPr>
          <w:rFonts w:eastAsia="Calibri"/>
          <w:color w:val="000000"/>
          <w:kern w:val="0"/>
          <w:sz w:val="28"/>
          <w:szCs w:val="28"/>
          <w:lang w:eastAsia="en-US"/>
        </w:rPr>
        <w:t xml:space="preserve">        4. Настоящее постановление вступает в силу после его официального опубликования. </w:t>
      </w:r>
    </w:p>
    <w:p w14:paraId="6314137E" w14:textId="77777777" w:rsidR="0021792E" w:rsidRDefault="0021792E" w:rsidP="0021792E">
      <w:pPr>
        <w:suppressAutoHyphens w:val="0"/>
        <w:autoSpaceDE w:val="0"/>
        <w:autoSpaceDN w:val="0"/>
        <w:jc w:val="both"/>
        <w:rPr>
          <w:rFonts w:eastAsia="Calibri"/>
          <w:color w:val="000000"/>
          <w:kern w:val="0"/>
          <w:sz w:val="28"/>
          <w:szCs w:val="28"/>
          <w:lang w:eastAsia="en-US"/>
        </w:rPr>
      </w:pPr>
      <w:r w:rsidRPr="0021792E">
        <w:rPr>
          <w:rFonts w:eastAsia="Calibri"/>
          <w:color w:val="000000"/>
          <w:kern w:val="0"/>
          <w:sz w:val="28"/>
          <w:szCs w:val="28"/>
          <w:lang w:eastAsia="en-US"/>
        </w:rPr>
        <w:t xml:space="preserve">        5. Контроль за исполнением настоящего постановления возложить на заместителя главы   Устинову  О.В.. </w:t>
      </w:r>
    </w:p>
    <w:p w14:paraId="3383E03E" w14:textId="77777777" w:rsidR="0021792E" w:rsidRDefault="0021792E" w:rsidP="0021792E">
      <w:pPr>
        <w:suppressAutoHyphens w:val="0"/>
        <w:autoSpaceDE w:val="0"/>
        <w:autoSpaceDN w:val="0"/>
        <w:jc w:val="both"/>
        <w:rPr>
          <w:rFonts w:eastAsia="Calibri"/>
          <w:color w:val="000000"/>
          <w:kern w:val="0"/>
          <w:sz w:val="28"/>
          <w:szCs w:val="28"/>
          <w:lang w:eastAsia="en-US"/>
        </w:rPr>
      </w:pPr>
    </w:p>
    <w:p w14:paraId="653E8509" w14:textId="77777777" w:rsidR="0021792E" w:rsidRDefault="0021792E" w:rsidP="0021792E">
      <w:pPr>
        <w:suppressAutoHyphens w:val="0"/>
        <w:autoSpaceDE w:val="0"/>
        <w:autoSpaceDN w:val="0"/>
        <w:jc w:val="both"/>
        <w:rPr>
          <w:rFonts w:eastAsia="Calibri"/>
          <w:color w:val="000000"/>
          <w:kern w:val="0"/>
          <w:sz w:val="28"/>
          <w:szCs w:val="28"/>
          <w:lang w:eastAsia="en-US"/>
        </w:rPr>
      </w:pPr>
    </w:p>
    <w:p w14:paraId="2A82944B" w14:textId="77777777" w:rsidR="0021792E" w:rsidRDefault="0021792E" w:rsidP="0021792E">
      <w:pPr>
        <w:suppressAutoHyphens w:val="0"/>
        <w:autoSpaceDE w:val="0"/>
        <w:autoSpaceDN w:val="0"/>
        <w:jc w:val="both"/>
        <w:rPr>
          <w:rFonts w:eastAsia="Calibri"/>
          <w:color w:val="000000"/>
          <w:kern w:val="0"/>
          <w:sz w:val="28"/>
          <w:szCs w:val="28"/>
          <w:lang w:eastAsia="en-US"/>
        </w:rPr>
      </w:pPr>
    </w:p>
    <w:p w14:paraId="6E7FDBE8" w14:textId="77777777" w:rsidR="0021792E" w:rsidRDefault="0021792E" w:rsidP="0021792E">
      <w:pPr>
        <w:suppressAutoHyphens w:val="0"/>
        <w:autoSpaceDE w:val="0"/>
        <w:autoSpaceDN w:val="0"/>
        <w:jc w:val="both"/>
        <w:rPr>
          <w:rFonts w:eastAsia="Calibri"/>
          <w:color w:val="000000"/>
          <w:kern w:val="0"/>
          <w:sz w:val="28"/>
          <w:szCs w:val="28"/>
          <w:lang w:eastAsia="en-US"/>
        </w:rPr>
      </w:pPr>
    </w:p>
    <w:p w14:paraId="3A244B3E" w14:textId="77777777" w:rsidR="0021792E" w:rsidRDefault="0021792E" w:rsidP="0021792E">
      <w:pPr>
        <w:suppressAutoHyphens w:val="0"/>
        <w:autoSpaceDE w:val="0"/>
        <w:autoSpaceDN w:val="0"/>
        <w:jc w:val="both"/>
        <w:rPr>
          <w:rFonts w:eastAsia="Calibri"/>
          <w:color w:val="000000"/>
          <w:kern w:val="0"/>
          <w:sz w:val="28"/>
          <w:szCs w:val="28"/>
          <w:lang w:eastAsia="en-US"/>
        </w:rPr>
      </w:pPr>
    </w:p>
    <w:p w14:paraId="1D675C06" w14:textId="77777777" w:rsidR="0021792E" w:rsidRDefault="0021792E" w:rsidP="0021792E">
      <w:pPr>
        <w:suppressAutoHyphens w:val="0"/>
        <w:autoSpaceDE w:val="0"/>
        <w:autoSpaceDN w:val="0"/>
        <w:jc w:val="both"/>
        <w:rPr>
          <w:rFonts w:eastAsia="Calibri"/>
          <w:color w:val="000000"/>
          <w:kern w:val="0"/>
          <w:sz w:val="28"/>
          <w:szCs w:val="28"/>
          <w:lang w:eastAsia="en-US"/>
        </w:rPr>
      </w:pPr>
    </w:p>
    <w:p w14:paraId="21420522" w14:textId="77777777" w:rsidR="0021792E" w:rsidRPr="0021792E" w:rsidRDefault="0021792E" w:rsidP="0021792E">
      <w:pPr>
        <w:suppressAutoHyphens w:val="0"/>
        <w:autoSpaceDE w:val="0"/>
        <w:autoSpaceDN w:val="0"/>
        <w:jc w:val="both"/>
        <w:rPr>
          <w:rFonts w:eastAsia="Calibri"/>
          <w:color w:val="000000"/>
          <w:kern w:val="0"/>
          <w:sz w:val="28"/>
          <w:szCs w:val="28"/>
          <w:lang w:eastAsia="en-US"/>
        </w:rPr>
      </w:pPr>
    </w:p>
    <w:p w14:paraId="143CBB7E" w14:textId="77777777" w:rsidR="0021792E" w:rsidRPr="0021792E" w:rsidRDefault="0021792E" w:rsidP="0021792E">
      <w:pPr>
        <w:suppressAutoHyphens w:val="0"/>
        <w:autoSpaceDE w:val="0"/>
        <w:autoSpaceDN w:val="0"/>
        <w:jc w:val="both"/>
        <w:rPr>
          <w:rFonts w:eastAsia="Calibri"/>
          <w:color w:val="000000"/>
          <w:kern w:val="0"/>
          <w:sz w:val="28"/>
          <w:szCs w:val="28"/>
          <w:lang w:eastAsia="en-US"/>
        </w:rPr>
      </w:pPr>
    </w:p>
    <w:p w14:paraId="78F187C5" w14:textId="77777777" w:rsidR="0021792E" w:rsidRPr="0021792E" w:rsidRDefault="0021792E" w:rsidP="0021792E">
      <w:pPr>
        <w:suppressAutoHyphens w:val="0"/>
        <w:autoSpaceDE w:val="0"/>
        <w:autoSpaceDN w:val="0"/>
        <w:jc w:val="both"/>
        <w:rPr>
          <w:rFonts w:eastAsia="Calibri"/>
          <w:color w:val="000000"/>
          <w:kern w:val="0"/>
          <w:sz w:val="28"/>
          <w:szCs w:val="28"/>
          <w:lang w:eastAsia="en-US"/>
        </w:rPr>
      </w:pPr>
      <w:r w:rsidRPr="0021792E">
        <w:rPr>
          <w:rFonts w:eastAsia="Calibri"/>
          <w:color w:val="000000"/>
          <w:kern w:val="0"/>
          <w:sz w:val="28"/>
          <w:szCs w:val="28"/>
          <w:lang w:eastAsia="en-US"/>
        </w:rPr>
        <w:t>Глава сельского поселения  Ленинский</w:t>
      </w:r>
    </w:p>
    <w:p w14:paraId="64F276D7" w14:textId="77777777" w:rsidR="0021792E" w:rsidRPr="0021792E" w:rsidRDefault="0021792E" w:rsidP="0021792E">
      <w:pPr>
        <w:suppressAutoHyphens w:val="0"/>
        <w:autoSpaceDE w:val="0"/>
        <w:autoSpaceDN w:val="0"/>
        <w:jc w:val="both"/>
        <w:rPr>
          <w:rFonts w:eastAsia="Calibri"/>
          <w:color w:val="000000"/>
          <w:kern w:val="0"/>
          <w:sz w:val="28"/>
          <w:szCs w:val="28"/>
          <w:lang w:eastAsia="en-US"/>
        </w:rPr>
      </w:pPr>
      <w:r w:rsidRPr="0021792E">
        <w:rPr>
          <w:rFonts w:eastAsia="Calibri"/>
          <w:color w:val="000000"/>
          <w:kern w:val="0"/>
          <w:sz w:val="28"/>
          <w:szCs w:val="28"/>
          <w:lang w:eastAsia="en-US"/>
        </w:rPr>
        <w:t>муниципального района Красноармейский</w:t>
      </w:r>
    </w:p>
    <w:p w14:paraId="44C6140F" w14:textId="77777777" w:rsidR="0021792E" w:rsidRPr="0021792E" w:rsidRDefault="0021792E" w:rsidP="0021792E">
      <w:pPr>
        <w:suppressAutoHyphens w:val="0"/>
        <w:autoSpaceDE w:val="0"/>
        <w:autoSpaceDN w:val="0"/>
        <w:jc w:val="both"/>
        <w:rPr>
          <w:rFonts w:eastAsia="Calibri"/>
          <w:color w:val="000000"/>
          <w:kern w:val="0"/>
          <w:sz w:val="28"/>
          <w:szCs w:val="28"/>
          <w:lang w:eastAsia="en-US"/>
        </w:rPr>
      </w:pPr>
      <w:r w:rsidRPr="0021792E">
        <w:rPr>
          <w:rFonts w:eastAsia="Calibri"/>
          <w:color w:val="000000"/>
          <w:kern w:val="0"/>
          <w:sz w:val="28"/>
          <w:szCs w:val="28"/>
          <w:lang w:eastAsia="en-US"/>
        </w:rPr>
        <w:t xml:space="preserve"> Самарской области                                                 Н.С. Кудрявцева</w:t>
      </w:r>
    </w:p>
    <w:p w14:paraId="7DFC6A3F" w14:textId="77777777" w:rsidR="0021792E" w:rsidRPr="0021792E" w:rsidRDefault="0021792E" w:rsidP="0021792E">
      <w:pPr>
        <w:pageBreakBefore/>
        <w:suppressAutoHyphens w:val="0"/>
        <w:autoSpaceDE w:val="0"/>
        <w:autoSpaceDN w:val="0"/>
        <w:jc w:val="right"/>
        <w:rPr>
          <w:rFonts w:eastAsia="Calibri"/>
          <w:color w:val="000000"/>
          <w:kern w:val="0"/>
          <w:lang w:eastAsia="en-US"/>
        </w:rPr>
      </w:pPr>
      <w:r w:rsidRPr="0021792E">
        <w:rPr>
          <w:rFonts w:eastAsia="Calibri"/>
          <w:color w:val="000000"/>
          <w:kern w:val="0"/>
          <w:lang w:eastAsia="en-US"/>
        </w:rPr>
        <w:lastRenderedPageBreak/>
        <w:t xml:space="preserve">                                                                                    Приложение </w:t>
      </w:r>
    </w:p>
    <w:p w14:paraId="5784FB2E" w14:textId="77777777" w:rsidR="0021792E" w:rsidRPr="0021792E" w:rsidRDefault="0021792E" w:rsidP="0021792E">
      <w:pPr>
        <w:suppressAutoHyphens w:val="0"/>
        <w:autoSpaceDE w:val="0"/>
        <w:autoSpaceDN w:val="0"/>
        <w:jc w:val="right"/>
        <w:rPr>
          <w:rFonts w:eastAsia="Calibri"/>
          <w:color w:val="000000"/>
          <w:kern w:val="0"/>
          <w:lang w:eastAsia="en-US"/>
        </w:rPr>
      </w:pPr>
      <w:r w:rsidRPr="0021792E">
        <w:rPr>
          <w:rFonts w:eastAsia="Calibri"/>
          <w:color w:val="000000"/>
          <w:kern w:val="0"/>
          <w:lang w:eastAsia="en-US"/>
        </w:rPr>
        <w:t xml:space="preserve">                                                                                    к постановлению администрации</w:t>
      </w:r>
    </w:p>
    <w:p w14:paraId="23A4FD23" w14:textId="77777777" w:rsidR="0021792E" w:rsidRPr="0021792E" w:rsidRDefault="0021792E" w:rsidP="0021792E">
      <w:pPr>
        <w:suppressAutoHyphens w:val="0"/>
        <w:autoSpaceDE w:val="0"/>
        <w:autoSpaceDN w:val="0"/>
        <w:jc w:val="right"/>
        <w:rPr>
          <w:rFonts w:eastAsia="Calibri"/>
          <w:color w:val="000000"/>
          <w:kern w:val="0"/>
          <w:lang w:eastAsia="en-US"/>
        </w:rPr>
      </w:pPr>
      <w:r w:rsidRPr="0021792E">
        <w:rPr>
          <w:rFonts w:eastAsia="Calibri"/>
          <w:color w:val="000000"/>
          <w:kern w:val="0"/>
          <w:lang w:eastAsia="en-US"/>
        </w:rPr>
        <w:t xml:space="preserve">                                                                                    сельского поселения Ленинский </w:t>
      </w:r>
    </w:p>
    <w:p w14:paraId="0B8FF100" w14:textId="77777777" w:rsidR="0021792E" w:rsidRPr="0021792E" w:rsidRDefault="0021792E" w:rsidP="0021792E">
      <w:pPr>
        <w:suppressAutoHyphens w:val="0"/>
        <w:autoSpaceDE w:val="0"/>
        <w:autoSpaceDN w:val="0"/>
        <w:jc w:val="right"/>
        <w:rPr>
          <w:rFonts w:eastAsia="Calibri"/>
          <w:color w:val="000000"/>
          <w:kern w:val="0"/>
          <w:lang w:eastAsia="en-US"/>
        </w:rPr>
      </w:pPr>
      <w:r w:rsidRPr="0021792E">
        <w:rPr>
          <w:rFonts w:eastAsia="Calibri"/>
          <w:color w:val="000000"/>
          <w:kern w:val="0"/>
          <w:lang w:eastAsia="en-US"/>
        </w:rPr>
        <w:t xml:space="preserve">                                                                                    муниципального района </w:t>
      </w:r>
    </w:p>
    <w:p w14:paraId="2C1D32D7" w14:textId="77777777" w:rsidR="0021792E" w:rsidRPr="0021792E" w:rsidRDefault="0021792E" w:rsidP="0021792E">
      <w:pPr>
        <w:suppressAutoHyphens w:val="0"/>
        <w:autoSpaceDE w:val="0"/>
        <w:autoSpaceDN w:val="0"/>
        <w:jc w:val="right"/>
        <w:rPr>
          <w:rFonts w:eastAsia="Calibri"/>
          <w:color w:val="000000"/>
          <w:kern w:val="0"/>
          <w:lang w:eastAsia="en-US"/>
        </w:rPr>
      </w:pPr>
      <w:r w:rsidRPr="0021792E">
        <w:rPr>
          <w:rFonts w:eastAsia="Calibri"/>
          <w:color w:val="000000"/>
          <w:kern w:val="0"/>
          <w:lang w:eastAsia="en-US"/>
        </w:rPr>
        <w:t xml:space="preserve">                                                                                    Красноармейский</w:t>
      </w:r>
    </w:p>
    <w:p w14:paraId="77343187" w14:textId="77777777" w:rsidR="0021792E" w:rsidRPr="0021792E" w:rsidRDefault="0021792E" w:rsidP="0021792E">
      <w:pPr>
        <w:suppressAutoHyphens w:val="0"/>
        <w:autoSpaceDE w:val="0"/>
        <w:autoSpaceDN w:val="0"/>
        <w:jc w:val="right"/>
        <w:rPr>
          <w:rFonts w:eastAsia="Calibri"/>
          <w:color w:val="000000"/>
          <w:kern w:val="0"/>
          <w:lang w:eastAsia="en-US"/>
        </w:rPr>
      </w:pPr>
      <w:r w:rsidRPr="0021792E">
        <w:rPr>
          <w:rFonts w:eastAsia="Calibri"/>
          <w:color w:val="000000"/>
          <w:kern w:val="0"/>
          <w:lang w:eastAsia="en-US"/>
        </w:rPr>
        <w:t xml:space="preserve">                                                                                    Самарской области </w:t>
      </w:r>
    </w:p>
    <w:p w14:paraId="285CF690" w14:textId="77777777" w:rsidR="0021792E" w:rsidRPr="0021792E" w:rsidRDefault="0021792E" w:rsidP="0021792E">
      <w:pPr>
        <w:suppressAutoHyphens w:val="0"/>
        <w:autoSpaceDE w:val="0"/>
        <w:autoSpaceDN w:val="0"/>
        <w:jc w:val="right"/>
        <w:rPr>
          <w:rFonts w:eastAsia="Calibri"/>
          <w:color w:val="000000"/>
          <w:kern w:val="0"/>
          <w:lang w:eastAsia="en-US"/>
        </w:rPr>
      </w:pPr>
      <w:r w:rsidRPr="0021792E">
        <w:rPr>
          <w:rFonts w:eastAsia="Calibri"/>
          <w:color w:val="000000"/>
          <w:kern w:val="0"/>
          <w:lang w:eastAsia="en-US"/>
        </w:rPr>
        <w:t xml:space="preserve">                                                                            «Об утверждении Порядка проведения </w:t>
      </w:r>
    </w:p>
    <w:p w14:paraId="116BC928" w14:textId="77777777" w:rsidR="0021792E" w:rsidRPr="0021792E" w:rsidRDefault="0021792E" w:rsidP="0021792E">
      <w:pPr>
        <w:suppressAutoHyphens w:val="0"/>
        <w:autoSpaceDE w:val="0"/>
        <w:autoSpaceDN w:val="0"/>
        <w:jc w:val="right"/>
        <w:rPr>
          <w:rFonts w:eastAsia="Calibri"/>
          <w:color w:val="000000"/>
          <w:kern w:val="0"/>
          <w:lang w:eastAsia="en-US"/>
        </w:rPr>
      </w:pPr>
      <w:r w:rsidRPr="0021792E">
        <w:rPr>
          <w:rFonts w:eastAsia="Calibri"/>
          <w:color w:val="000000"/>
          <w:kern w:val="0"/>
          <w:lang w:eastAsia="en-US"/>
        </w:rPr>
        <w:t xml:space="preserve">                                                                            антикоррупционного мониторинга </w:t>
      </w:r>
    </w:p>
    <w:p w14:paraId="6F10CB03" w14:textId="77777777" w:rsidR="0021792E" w:rsidRPr="0021792E" w:rsidRDefault="0021792E" w:rsidP="0021792E">
      <w:pPr>
        <w:suppressAutoHyphens w:val="0"/>
        <w:autoSpaceDE w:val="0"/>
        <w:autoSpaceDN w:val="0"/>
        <w:jc w:val="right"/>
        <w:rPr>
          <w:rFonts w:eastAsia="Calibri"/>
          <w:color w:val="000000"/>
          <w:kern w:val="0"/>
          <w:lang w:eastAsia="en-US"/>
        </w:rPr>
      </w:pPr>
      <w:r w:rsidRPr="0021792E">
        <w:rPr>
          <w:rFonts w:eastAsia="Calibri"/>
          <w:color w:val="000000"/>
          <w:kern w:val="0"/>
          <w:lang w:eastAsia="en-US"/>
        </w:rPr>
        <w:t xml:space="preserve">                                                                            на территории сельского поселения</w:t>
      </w:r>
    </w:p>
    <w:p w14:paraId="724916DE" w14:textId="77777777" w:rsidR="0021792E" w:rsidRPr="0021792E" w:rsidRDefault="0021792E" w:rsidP="0021792E">
      <w:pPr>
        <w:suppressAutoHyphens w:val="0"/>
        <w:autoSpaceDE w:val="0"/>
        <w:autoSpaceDN w:val="0"/>
        <w:jc w:val="right"/>
        <w:rPr>
          <w:rFonts w:eastAsia="Calibri"/>
          <w:color w:val="000000"/>
          <w:kern w:val="0"/>
          <w:lang w:eastAsia="en-US"/>
        </w:rPr>
      </w:pPr>
      <w:r w:rsidRPr="0021792E">
        <w:rPr>
          <w:rFonts w:eastAsia="Calibri"/>
          <w:color w:val="000000"/>
          <w:kern w:val="0"/>
          <w:lang w:eastAsia="en-US"/>
        </w:rPr>
        <w:t xml:space="preserve">                                                                            Ленинский  муниципального района </w:t>
      </w:r>
    </w:p>
    <w:p w14:paraId="78FF2853" w14:textId="77777777" w:rsidR="0021792E" w:rsidRPr="0021792E" w:rsidRDefault="0021792E" w:rsidP="0021792E">
      <w:pPr>
        <w:suppressAutoHyphens w:val="0"/>
        <w:autoSpaceDE w:val="0"/>
        <w:autoSpaceDN w:val="0"/>
        <w:jc w:val="right"/>
        <w:rPr>
          <w:rFonts w:eastAsia="Calibri"/>
          <w:color w:val="000000"/>
          <w:kern w:val="0"/>
          <w:lang w:eastAsia="en-US"/>
        </w:rPr>
      </w:pPr>
      <w:r w:rsidRPr="0021792E">
        <w:rPr>
          <w:rFonts w:eastAsia="Calibri"/>
          <w:color w:val="000000"/>
          <w:kern w:val="0"/>
          <w:lang w:eastAsia="en-US"/>
        </w:rPr>
        <w:t xml:space="preserve">                                                                            Красноармейский Самарской области» </w:t>
      </w:r>
    </w:p>
    <w:p w14:paraId="6FBAE4B9" w14:textId="72216102" w:rsidR="0021792E" w:rsidRPr="0021792E" w:rsidRDefault="0021792E" w:rsidP="0021792E">
      <w:pPr>
        <w:suppressAutoHyphens w:val="0"/>
        <w:autoSpaceDE w:val="0"/>
        <w:autoSpaceDN w:val="0"/>
        <w:jc w:val="right"/>
        <w:rPr>
          <w:rFonts w:eastAsia="Calibri"/>
          <w:color w:val="000000"/>
          <w:kern w:val="0"/>
          <w:lang w:eastAsia="en-US"/>
        </w:rPr>
      </w:pPr>
      <w:r w:rsidRPr="0021792E">
        <w:rPr>
          <w:rFonts w:eastAsia="Calibri"/>
          <w:color w:val="000000"/>
          <w:kern w:val="0"/>
          <w:lang w:eastAsia="en-US"/>
        </w:rPr>
        <w:t xml:space="preserve">                                                    </w:t>
      </w:r>
      <w:r>
        <w:rPr>
          <w:rFonts w:eastAsia="Calibri"/>
          <w:color w:val="000000"/>
          <w:kern w:val="0"/>
          <w:lang w:eastAsia="en-US"/>
        </w:rPr>
        <w:t xml:space="preserve">                        от 27 апреля 2022 № 39</w:t>
      </w:r>
      <w:r w:rsidRPr="0021792E">
        <w:rPr>
          <w:rFonts w:eastAsia="Calibri"/>
          <w:color w:val="000000"/>
          <w:kern w:val="0"/>
          <w:lang w:eastAsia="en-US"/>
        </w:rPr>
        <w:t xml:space="preserve"> </w:t>
      </w:r>
    </w:p>
    <w:p w14:paraId="6FE56EB0" w14:textId="77777777" w:rsidR="0021792E" w:rsidRPr="0021792E" w:rsidRDefault="0021792E" w:rsidP="0021792E">
      <w:pPr>
        <w:suppressAutoHyphens w:val="0"/>
        <w:autoSpaceDE w:val="0"/>
        <w:autoSpaceDN w:val="0"/>
        <w:jc w:val="both"/>
        <w:rPr>
          <w:rFonts w:eastAsia="Calibri"/>
          <w:color w:val="000000"/>
          <w:kern w:val="0"/>
          <w:sz w:val="28"/>
          <w:szCs w:val="28"/>
          <w:lang w:eastAsia="en-US"/>
        </w:rPr>
      </w:pPr>
    </w:p>
    <w:p w14:paraId="4FD43BEA" w14:textId="77777777" w:rsidR="0021792E" w:rsidRPr="0021792E" w:rsidRDefault="0021792E" w:rsidP="0021792E">
      <w:pPr>
        <w:suppressAutoHyphens w:val="0"/>
        <w:autoSpaceDE w:val="0"/>
        <w:autoSpaceDN w:val="0"/>
        <w:jc w:val="both"/>
        <w:rPr>
          <w:rFonts w:eastAsia="Calibri"/>
          <w:color w:val="000000"/>
          <w:kern w:val="0"/>
          <w:sz w:val="28"/>
          <w:szCs w:val="28"/>
          <w:lang w:eastAsia="en-US"/>
        </w:rPr>
      </w:pPr>
    </w:p>
    <w:p w14:paraId="1C0B6217" w14:textId="77777777" w:rsidR="0021792E" w:rsidRPr="0021792E" w:rsidRDefault="0021792E" w:rsidP="0021792E">
      <w:pPr>
        <w:suppressAutoHyphens w:val="0"/>
        <w:autoSpaceDE w:val="0"/>
        <w:autoSpaceDN w:val="0"/>
        <w:jc w:val="center"/>
        <w:rPr>
          <w:rFonts w:eastAsia="Calibri"/>
          <w:color w:val="000000"/>
          <w:kern w:val="0"/>
          <w:sz w:val="28"/>
          <w:szCs w:val="28"/>
          <w:lang w:eastAsia="en-US"/>
        </w:rPr>
      </w:pPr>
      <w:r w:rsidRPr="0021792E">
        <w:rPr>
          <w:rFonts w:eastAsia="Calibri"/>
          <w:color w:val="000000"/>
          <w:kern w:val="0"/>
          <w:sz w:val="28"/>
          <w:szCs w:val="28"/>
          <w:lang w:eastAsia="en-US"/>
        </w:rPr>
        <w:t>Порядок</w:t>
      </w:r>
    </w:p>
    <w:p w14:paraId="7BBEDD46" w14:textId="77777777" w:rsidR="0021792E" w:rsidRPr="0021792E" w:rsidRDefault="0021792E" w:rsidP="0021792E">
      <w:pPr>
        <w:suppressAutoHyphens w:val="0"/>
        <w:autoSpaceDE w:val="0"/>
        <w:autoSpaceDN w:val="0"/>
        <w:jc w:val="center"/>
        <w:rPr>
          <w:rFonts w:eastAsia="Calibri"/>
          <w:color w:val="000000"/>
          <w:kern w:val="0"/>
          <w:sz w:val="28"/>
          <w:szCs w:val="28"/>
          <w:lang w:eastAsia="en-US"/>
        </w:rPr>
      </w:pPr>
      <w:r w:rsidRPr="0021792E">
        <w:rPr>
          <w:rFonts w:eastAsia="Calibri"/>
          <w:color w:val="000000"/>
          <w:kern w:val="0"/>
          <w:sz w:val="28"/>
          <w:szCs w:val="28"/>
          <w:lang w:eastAsia="en-US"/>
        </w:rPr>
        <w:t xml:space="preserve">проведения антикоррупционного мониторинга на территории сельского поселения Ленинский  муниципального района Красноармейский Самарской области (далее – порядок) </w:t>
      </w:r>
    </w:p>
    <w:p w14:paraId="643BCD39" w14:textId="77777777" w:rsidR="0021792E" w:rsidRPr="0021792E" w:rsidRDefault="0021792E" w:rsidP="0021792E">
      <w:pPr>
        <w:suppressAutoHyphens w:val="0"/>
        <w:autoSpaceDE w:val="0"/>
        <w:autoSpaceDN w:val="0"/>
        <w:jc w:val="center"/>
        <w:rPr>
          <w:rFonts w:eastAsia="Calibri"/>
          <w:color w:val="000000"/>
          <w:kern w:val="0"/>
          <w:sz w:val="28"/>
          <w:szCs w:val="28"/>
          <w:lang w:eastAsia="en-US"/>
        </w:rPr>
      </w:pPr>
    </w:p>
    <w:p w14:paraId="653CFB37" w14:textId="77777777" w:rsidR="0021792E" w:rsidRPr="0021792E" w:rsidRDefault="0021792E" w:rsidP="0021792E">
      <w:pPr>
        <w:suppressAutoHyphens w:val="0"/>
        <w:autoSpaceDE w:val="0"/>
        <w:autoSpaceDN w:val="0"/>
        <w:jc w:val="both"/>
        <w:rPr>
          <w:rFonts w:eastAsia="Andale Sans UI" w:cs="Tahoma"/>
          <w:kern w:val="3"/>
          <w:lang w:val="de-DE" w:eastAsia="ja-JP" w:bidi="fa-IR"/>
        </w:rPr>
      </w:pPr>
      <w:r w:rsidRPr="0021792E">
        <w:rPr>
          <w:rFonts w:eastAsia="Calibri"/>
          <w:color w:val="000000"/>
          <w:kern w:val="0"/>
          <w:sz w:val="28"/>
          <w:szCs w:val="28"/>
          <w:lang w:eastAsia="en-US"/>
        </w:rPr>
        <w:t xml:space="preserve">      </w:t>
      </w:r>
    </w:p>
    <w:p w14:paraId="6F7E6251"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1.1. Настоящий Порядок в соответствии со статьей 11 Закона Самарской области от 10 марта 2009 года № 23-ГД «О противодействии коррупции в Самарской области» (далее – Закон Самарской области № 23-ГД), постановлением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 Уставом сельского поселения  Ленинский  муниципального района Красноармейский Самарской области определяет процедуру проведения антикоррупционного мониторинга на территории муниципального образования и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сельского поселения  Ленинский  муниципального района Красноармейский Самарской области.</w:t>
      </w:r>
    </w:p>
    <w:p w14:paraId="5E8EA87F"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1.2. Правовую основу проведения антикоррупционного мониторинга в муниципальном образовании составляют:</w:t>
      </w:r>
    </w:p>
    <w:p w14:paraId="21E2FFB5"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 Конституция Российской Федерации; - Федеральный закон от 25 декабря 2008 года № 273-ФЗ «О противодействии коррупции» (далее – Федеральный закон № 273-ФЗ); - Закон Самарской области от 10 марта 2009 года № 23-ГД «О противодействии коррупции в Самарской области»;</w:t>
      </w:r>
    </w:p>
    <w:p w14:paraId="1C7887FD"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 постановление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w:t>
      </w:r>
    </w:p>
    <w:p w14:paraId="5705C874"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 иные федеральные законы, указы Президента Российской Федерации, нормативные правовые акты Правительства Российской Федерации, нормативные </w:t>
      </w:r>
      <w:r w:rsidRPr="0021792E">
        <w:rPr>
          <w:color w:val="000000"/>
          <w:kern w:val="0"/>
          <w:sz w:val="28"/>
          <w:szCs w:val="28"/>
          <w:lang w:eastAsia="ru-RU"/>
        </w:rPr>
        <w:lastRenderedPageBreak/>
        <w:t>правовые акты Самарской области, а также муниципальные правовые акты и настоящий Порядок.</w:t>
      </w:r>
    </w:p>
    <w:p w14:paraId="13E7F84A"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1.3. Для целей настоящего Порядка используются понятия, установленные Федеральным законом № 273-ФЗ и Законом Самарской области № 23-ГД.</w:t>
      </w:r>
    </w:p>
    <w:p w14:paraId="452CE2CF"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1.4. Антикоррупционный мониторинг проводится ответственным муниципальным служащим.</w:t>
      </w:r>
    </w:p>
    <w:p w14:paraId="6605F451"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1.5. Антикоррупционный мониторинг проводится по мере необходимости, но не реже одного раза в год.</w:t>
      </w:r>
    </w:p>
    <w:p w14:paraId="0D7AAE75"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2. Цели антикоррупционного мониторинга</w:t>
      </w:r>
    </w:p>
    <w:p w14:paraId="3683689D"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2.1. Целями антикоррупционного мониторинга являются:</w:t>
      </w:r>
    </w:p>
    <w:p w14:paraId="6A512C05"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1) своевременное приведение правовых актов органов местного самоуправления в соответствие с законодательством Российской Федерации;</w:t>
      </w:r>
    </w:p>
    <w:p w14:paraId="4712A59D"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2) обеспечение разработки и реализации программ (планов) противодействия коррупции путем учета коррупционных правонарушений и коррупциогенных факторов, проведения опросов и иных мероприятий с целью получения информации о проявлениях коррупции;</w:t>
      </w:r>
    </w:p>
    <w:p w14:paraId="31686428"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3) обеспечение оценки эффективности мер, реализуемых посредством программ (планов) противодействия коррупции.</w:t>
      </w:r>
    </w:p>
    <w:p w14:paraId="0CD7307F"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3. Задачи антикоррупционного мониторинга</w:t>
      </w:r>
    </w:p>
    <w:p w14:paraId="366C2312"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3.1. Задачами антикоррупционного мониторинга являются:</w:t>
      </w:r>
    </w:p>
    <w:p w14:paraId="6D8A4673"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1) определение сфер деятельности в муниципальном образовании с высокими коррупционными рисками;</w:t>
      </w:r>
    </w:p>
    <w:p w14:paraId="6CBD8C9B"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2) выявление причин и условий, способствующих коррупционным проявлениям в муниципальном образовании;</w:t>
      </w:r>
    </w:p>
    <w:p w14:paraId="3EC806A0"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3) информирование органов государственной власти Самарской области, органов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14:paraId="1AB30CC2"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4. Основные этапы антикоррупционного мониторинга</w:t>
      </w:r>
    </w:p>
    <w:p w14:paraId="61FD1FC7"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4.1. Основными этапами антикоррупционного мониторинга являются:</w:t>
      </w:r>
    </w:p>
    <w:p w14:paraId="46B90310"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1) проведение анализа данных органов местного самоуправления о результатах проведения антикоррупционной экспертизы нормативных правовых актов органов местного самоуправления и их проектов;</w:t>
      </w:r>
    </w:p>
    <w:p w14:paraId="42B75A9F"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2) проведение анализа данных органов местного самоуправления о результатах проверок соблюдения муниципальными служащими запретов и ограничений, связанных с муниципальной службой;</w:t>
      </w:r>
    </w:p>
    <w:p w14:paraId="0F1C6F7D"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3) проведение анализа реализации антикоррупционных программ (планов) по противодействию коррупции;</w:t>
      </w:r>
    </w:p>
    <w:p w14:paraId="50EDCD33"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4) подготовка сводного отчета о результатах проведения антикоррупционного мониторинга;</w:t>
      </w:r>
    </w:p>
    <w:p w14:paraId="4DE5FF9C"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5) выработка на основе результатов антикоррупционного мониторинга предложений по повышению эффективности деятельности органов местного самоуправления в сфере противодействия коррупции;</w:t>
      </w:r>
    </w:p>
    <w:p w14:paraId="0B8BD499"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lastRenderedPageBreak/>
        <w:t xml:space="preserve">        6) рассмотрение результатов антикоррупционного мониторинга;</w:t>
      </w:r>
    </w:p>
    <w:p w14:paraId="0E67ABA8"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7) размещение результатов антикоррупционного мониторинга на официальном сайте муниципального образования в информационно-телекомуникационной сети Интернет и (или) в средствах массовой информации муниципального образования;</w:t>
      </w:r>
    </w:p>
    <w:p w14:paraId="3A30F6BE"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8) направление информации о результатах антикоррупционного мониторинга в органы местного самоуправления муниципального образования и в Правительство Самарской области.</w:t>
      </w:r>
    </w:p>
    <w:p w14:paraId="03769F09"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5. Формы и методы проведения антикоррупционного мониторинга</w:t>
      </w:r>
    </w:p>
    <w:p w14:paraId="78BFBEBC"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5.1. Антикоррупционный мониторинг может проводиться в форме социологического опроса (анкетирования) населения, муниципальных служащих, мониторинга средств массовой информации, анализа статистических сведений отдела Министерства внутренних дел России по муниципальному образованию, а также анализа данных, содержащих сведения, характеризующие состояние антикоррупционной деятельности органов местного самоуправления.</w:t>
      </w:r>
    </w:p>
    <w:p w14:paraId="6F05216A"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5.2. При проведении антикоррупционного мониторинга могут использоваться:</w:t>
      </w:r>
    </w:p>
    <w:p w14:paraId="32DFC7BC"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 социологический метод;</w:t>
      </w:r>
    </w:p>
    <w:p w14:paraId="4DFE443F"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 системный метод;</w:t>
      </w:r>
    </w:p>
    <w:p w14:paraId="2E8D13A2"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 синтетический метод;</w:t>
      </w:r>
    </w:p>
    <w:p w14:paraId="7536F328"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 аналитический метод.</w:t>
      </w:r>
    </w:p>
    <w:p w14:paraId="581B4668"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6. Основные источники информации, используемые при проведении антикоррупционного мониторинга</w:t>
      </w:r>
    </w:p>
    <w:p w14:paraId="2968EDCE"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6.1. Основные источники информации, используемые при проведении антикоррупционного мониторинга:</w:t>
      </w:r>
    </w:p>
    <w:p w14:paraId="3977D280"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1) данные официальной статистики отдела Министерства внутренних дел России по муниципальному образованию об объеме и структуре преступности коррупционного характера в деятельности органов местного самоуправления и создаваемых ими муниципальных предприятий и учреждений;</w:t>
      </w:r>
    </w:p>
    <w:p w14:paraId="44D34A19"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2) информационно-аналитические материалы правоохранительных органов, характеризующие состояние и результаты противодействия коррупции в органах местного самоуправления и создаваемых ими муниципальных предприятиях и учреждениях;</w:t>
      </w:r>
    </w:p>
    <w:p w14:paraId="78CE7380"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14:paraId="2331EE36"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14:paraId="4D8C5912"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5) результаты анализа публикаций по антикоррупционной тематике в средствах массовой информации муниципального образования;</w:t>
      </w:r>
    </w:p>
    <w:p w14:paraId="1C41DE02"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lastRenderedPageBreak/>
        <w:t xml:space="preserve">        6) материалы независимых опросов общественного мнения, опубликованные в средствах массовой информации муниципального образования;</w:t>
      </w:r>
    </w:p>
    <w:p w14:paraId="25EEBDBB"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7) информация о результатах проведения антикоррупционной экспертизы нормативных правовых актов органов местного самоуправления и их проектов;</w:t>
      </w:r>
    </w:p>
    <w:p w14:paraId="52F181F4"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8) информация органов местного самоуправления о результатах проверок соблюдения муниципальными служащими запретов и ограничений, связанных с муниципальной службой;</w:t>
      </w:r>
    </w:p>
    <w:p w14:paraId="16135160"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9) информация органов местного самоуправления о мерах, принимаемых по предотвращению и урегулированию конфликта интересов на муниципальной службе;</w:t>
      </w:r>
    </w:p>
    <w:p w14:paraId="7E257A48"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10) материалы работы в части приема сообщений граждан о коррупционных правонарушениях.</w:t>
      </w:r>
    </w:p>
    <w:p w14:paraId="7ED11503"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7. Результаты работ по антикоррупционному мониторингу</w:t>
      </w:r>
    </w:p>
    <w:p w14:paraId="362013D8" w14:textId="77777777" w:rsidR="0021792E" w:rsidRPr="0021792E" w:rsidRDefault="0021792E" w:rsidP="0021792E">
      <w:pPr>
        <w:suppressAutoHyphens w:val="0"/>
        <w:autoSpaceDN w:val="0"/>
        <w:jc w:val="both"/>
        <w:rPr>
          <w:color w:val="000000"/>
          <w:kern w:val="0"/>
          <w:sz w:val="28"/>
          <w:szCs w:val="28"/>
          <w:lang w:eastAsia="ru-RU"/>
        </w:rPr>
      </w:pPr>
      <w:r w:rsidRPr="0021792E">
        <w:rPr>
          <w:color w:val="000000"/>
          <w:kern w:val="0"/>
          <w:sz w:val="28"/>
          <w:szCs w:val="28"/>
          <w:lang w:eastAsia="ru-RU"/>
        </w:rPr>
        <w:t xml:space="preserve">        7.1. По итогам проведения антикоррупционного мониторинга готовится сводный отчет, который размещается на официальном сайте муниципального образования в информационно-телекомуникационной сети Интернет и (или) в средствах массовой информации сельского поселения.</w:t>
      </w:r>
    </w:p>
    <w:p w14:paraId="07A613C6" w14:textId="77777777" w:rsidR="0021792E" w:rsidRPr="0021792E" w:rsidRDefault="0021792E" w:rsidP="0021792E">
      <w:pPr>
        <w:suppressAutoHyphens w:val="0"/>
        <w:autoSpaceDN w:val="0"/>
        <w:jc w:val="both"/>
        <w:rPr>
          <w:rFonts w:eastAsia="Calibri"/>
          <w:kern w:val="0"/>
          <w:sz w:val="28"/>
          <w:szCs w:val="28"/>
          <w:lang w:eastAsia="en-US"/>
        </w:rPr>
      </w:pPr>
    </w:p>
    <w:p w14:paraId="09513F4A" w14:textId="77777777" w:rsidR="0021792E" w:rsidRPr="0021792E" w:rsidRDefault="0021792E" w:rsidP="0021792E">
      <w:pPr>
        <w:suppressAutoHyphens w:val="0"/>
        <w:autoSpaceDN w:val="0"/>
        <w:jc w:val="center"/>
        <w:rPr>
          <w:b/>
          <w:kern w:val="0"/>
          <w:lang w:eastAsia="ru-RU"/>
        </w:rPr>
      </w:pPr>
    </w:p>
    <w:p w14:paraId="080774A9" w14:textId="77777777" w:rsidR="00E97EEE" w:rsidRDefault="00E97EEE"/>
    <w:sectPr w:rsidR="00E97EEE" w:rsidSect="009966F3">
      <w:footnotePr>
        <w:pos w:val="beneathText"/>
      </w:footnotePr>
      <w:pgSz w:w="11905" w:h="16837"/>
      <w:pgMar w:top="1135" w:right="567" w:bottom="1843" w:left="1418"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2C527" w14:textId="77777777" w:rsidR="00AF1D86" w:rsidRDefault="00AF1D86" w:rsidP="00AF1D86">
      <w:r>
        <w:separator/>
      </w:r>
    </w:p>
  </w:endnote>
  <w:endnote w:type="continuationSeparator" w:id="0">
    <w:p w14:paraId="2EDBFA6C" w14:textId="77777777" w:rsidR="00AF1D86" w:rsidRDefault="00AF1D86" w:rsidP="00AF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5DA59" w14:textId="77777777" w:rsidR="00AF1D86" w:rsidRDefault="00AF1D86" w:rsidP="00AF1D86">
      <w:r>
        <w:separator/>
      </w:r>
    </w:p>
  </w:footnote>
  <w:footnote w:type="continuationSeparator" w:id="0">
    <w:p w14:paraId="676821E3" w14:textId="77777777" w:rsidR="00AF1D86" w:rsidRDefault="00AF1D86" w:rsidP="00AF1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C7595E"/>
    <w:multiLevelType w:val="hybridMultilevel"/>
    <w:tmpl w:val="2398C574"/>
    <w:lvl w:ilvl="0" w:tplc="6890D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F2221B1"/>
    <w:multiLevelType w:val="multilevel"/>
    <w:tmpl w:val="915A9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7490032"/>
    <w:multiLevelType w:val="multilevel"/>
    <w:tmpl w:val="4022AE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3"/>
    <w:rsid w:val="00026BAC"/>
    <w:rsid w:val="0011050B"/>
    <w:rsid w:val="001D2F1C"/>
    <w:rsid w:val="0021792E"/>
    <w:rsid w:val="002C045F"/>
    <w:rsid w:val="002D0552"/>
    <w:rsid w:val="0034303E"/>
    <w:rsid w:val="003A0297"/>
    <w:rsid w:val="003B4287"/>
    <w:rsid w:val="003D376A"/>
    <w:rsid w:val="004141B5"/>
    <w:rsid w:val="00440826"/>
    <w:rsid w:val="00443656"/>
    <w:rsid w:val="004E3E1D"/>
    <w:rsid w:val="005F0171"/>
    <w:rsid w:val="00643DE9"/>
    <w:rsid w:val="00836283"/>
    <w:rsid w:val="009204C2"/>
    <w:rsid w:val="009718CB"/>
    <w:rsid w:val="009966F3"/>
    <w:rsid w:val="00AF1D86"/>
    <w:rsid w:val="00CF18D2"/>
    <w:rsid w:val="00DA4235"/>
    <w:rsid w:val="00E43427"/>
    <w:rsid w:val="00E97EEE"/>
    <w:rsid w:val="00EF7BF3"/>
    <w:rsid w:val="00F8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47B1"/>
  <w15:chartTrackingRefBased/>
  <w15:docId w15:val="{1ADF1A3A-4713-4190-B40C-A07FCDDA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sz w:val="24"/>
      <w:szCs w:val="24"/>
      <w:lang w:eastAsia="ar-SA"/>
    </w:rPr>
  </w:style>
  <w:style w:type="paragraph" w:styleId="5">
    <w:name w:val="heading 5"/>
    <w:basedOn w:val="a"/>
    <w:next w:val="a0"/>
    <w:qFormat/>
    <w:pPr>
      <w:keepNext/>
      <w:numPr>
        <w:ilvl w:val="4"/>
        <w:numId w:val="1"/>
      </w:numPr>
      <w:outlineLvl w:val="4"/>
    </w:pPr>
    <w:rPr>
      <w:sz w:val="28"/>
      <w:szCs w:val="20"/>
    </w:rPr>
  </w:style>
  <w:style w:type="paragraph" w:styleId="6">
    <w:name w:val="heading 6"/>
    <w:basedOn w:val="a"/>
    <w:next w:val="a0"/>
    <w:qFormat/>
    <w:pPr>
      <w:keepNext/>
      <w:numPr>
        <w:ilvl w:val="5"/>
        <w:numId w:val="1"/>
      </w:numPr>
      <w:outlineLvl w:val="5"/>
    </w:pPr>
    <w:rPr>
      <w:szCs w:val="20"/>
    </w:rPr>
  </w:style>
  <w:style w:type="paragraph" w:styleId="7">
    <w:name w:val="heading 7"/>
    <w:basedOn w:val="a"/>
    <w:next w:val="a0"/>
    <w:qFormat/>
    <w:pPr>
      <w:keepNext/>
      <w:numPr>
        <w:ilvl w:val="6"/>
        <w:numId w:val="1"/>
      </w:numPr>
      <w:outlineLvl w:val="6"/>
    </w:pPr>
    <w:rPr>
      <w:b/>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customStyle="1" w:styleId="Heading5Char">
    <w:name w:val="Heading 5 Char"/>
    <w:basedOn w:val="1"/>
    <w:rPr>
      <w:rFonts w:ascii="Times New Roman" w:hAnsi="Times New Roman" w:cs="Times New Roman"/>
      <w:sz w:val="20"/>
      <w:szCs w:val="20"/>
    </w:rPr>
  </w:style>
  <w:style w:type="character" w:customStyle="1" w:styleId="Heading6Char">
    <w:name w:val="Heading 6 Char"/>
    <w:basedOn w:val="1"/>
    <w:rPr>
      <w:rFonts w:ascii="Times New Roman" w:hAnsi="Times New Roman" w:cs="Times New Roman"/>
      <w:sz w:val="20"/>
      <w:szCs w:val="20"/>
    </w:rPr>
  </w:style>
  <w:style w:type="character" w:customStyle="1" w:styleId="Heading7Char">
    <w:name w:val="Heading 7 Char"/>
    <w:basedOn w:val="1"/>
    <w:rPr>
      <w:rFonts w:ascii="Times New Roman" w:hAnsi="Times New Roman" w:cs="Times New Roman"/>
      <w:b/>
      <w:bCs/>
      <w:sz w:val="20"/>
      <w:szCs w:val="20"/>
    </w:rPr>
  </w:style>
  <w:style w:type="character" w:customStyle="1" w:styleId="BodyTextChar">
    <w:name w:val="Body Text Char"/>
    <w:basedOn w:val="1"/>
    <w:rPr>
      <w:rFonts w:ascii="Times New Roman" w:hAnsi="Times New Roman" w:cs="Times New Roman"/>
      <w:sz w:val="24"/>
      <w:szCs w:val="24"/>
    </w:rPr>
  </w:style>
  <w:style w:type="character" w:styleId="a4">
    <w:name w:val="Hyperlink"/>
    <w:semiHidden/>
    <w:rPr>
      <w:color w:val="000080"/>
      <w:u w:val="single"/>
    </w:rPr>
  </w:style>
  <w:style w:type="paragraph" w:customStyle="1" w:styleId="10">
    <w:name w:val="Заголовок1"/>
    <w:basedOn w:val="a"/>
    <w:next w:val="a0"/>
    <w:pPr>
      <w:keepNext/>
      <w:spacing w:before="240" w:after="120"/>
    </w:pPr>
    <w:rPr>
      <w:rFonts w:ascii="Arial" w:eastAsia="Lucida Sans Unicode" w:hAnsi="Arial" w:cs="Tahoma"/>
      <w:sz w:val="28"/>
      <w:szCs w:val="28"/>
    </w:rPr>
  </w:style>
  <w:style w:type="paragraph" w:styleId="a0">
    <w:name w:val="Body Text"/>
    <w:basedOn w:val="a"/>
    <w:semiHidden/>
    <w:pPr>
      <w:jc w:val="both"/>
    </w:pPr>
    <w:rPr>
      <w:rFonts w:eastAsia="Calibri"/>
      <w:szCs w:val="20"/>
    </w:rPr>
  </w:style>
  <w:style w:type="paragraph" w:styleId="a5">
    <w:name w:val="List"/>
    <w:basedOn w:val="a0"/>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6">
    <w:name w:val="Title"/>
    <w:basedOn w:val="10"/>
    <w:next w:val="a7"/>
    <w:qFormat/>
  </w:style>
  <w:style w:type="paragraph" w:styleId="a7">
    <w:name w:val="Subtitle"/>
    <w:basedOn w:val="10"/>
    <w:next w:val="a0"/>
    <w:qFormat/>
    <w:pPr>
      <w:jc w:val="center"/>
    </w:pPr>
    <w:rPr>
      <w:i/>
      <w:iCs/>
    </w:rPr>
  </w:style>
  <w:style w:type="paragraph" w:customStyle="1" w:styleId="a8">
    <w:name w:val="Содержимое таблицы"/>
    <w:basedOn w:val="a"/>
    <w:pPr>
      <w:suppressLineNumbers/>
    </w:pPr>
    <w:rPr>
      <w:rFonts w:eastAsia="Calibri" w:cs="Tahoma"/>
      <w:color w:val="000000"/>
      <w:lang w:val="en-US"/>
    </w:rPr>
  </w:style>
  <w:style w:type="paragraph" w:customStyle="1" w:styleId="ConsPlusTitle">
    <w:name w:val="ConsPlusTitle"/>
    <w:pPr>
      <w:suppressAutoHyphens/>
    </w:pPr>
    <w:rPr>
      <w:rFonts w:ascii="Arial" w:eastAsia="Calibri" w:hAnsi="Arial" w:cs="Arial"/>
      <w:b/>
      <w:bCs/>
      <w:kern w:val="1"/>
      <w:lang w:eastAsia="ar-SA"/>
    </w:rPr>
  </w:style>
  <w:style w:type="paragraph" w:customStyle="1" w:styleId="ConsPlusNormal">
    <w:name w:val="ConsPlusNormal"/>
    <w:pPr>
      <w:suppressAutoHyphens/>
      <w:ind w:firstLine="720"/>
    </w:pPr>
    <w:rPr>
      <w:rFonts w:ascii="Arial" w:eastAsia="Calibri" w:hAnsi="Arial" w:cs="Arial"/>
      <w:kern w:val="1"/>
      <w:lang w:eastAsia="ar-SA"/>
    </w:rPr>
  </w:style>
  <w:style w:type="table" w:styleId="a9">
    <w:name w:val="Table Grid"/>
    <w:basedOn w:val="a2"/>
    <w:uiPriority w:val="39"/>
    <w:rsid w:val="004E3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B4287"/>
    <w:pPr>
      <w:widowControl w:val="0"/>
      <w:suppressAutoHyphens/>
      <w:autoSpaceDE w:val="0"/>
    </w:pPr>
    <w:rPr>
      <w:rFonts w:ascii="Courier New" w:eastAsia="Arial" w:hAnsi="Courier New" w:cs="Courier New"/>
      <w:lang w:eastAsia="ar-SA"/>
    </w:rPr>
  </w:style>
  <w:style w:type="paragraph" w:styleId="aa">
    <w:name w:val="header"/>
    <w:basedOn w:val="a"/>
    <w:link w:val="ab"/>
    <w:semiHidden/>
    <w:rsid w:val="003B4287"/>
    <w:pPr>
      <w:tabs>
        <w:tab w:val="center" w:pos="4677"/>
        <w:tab w:val="right" w:pos="9355"/>
      </w:tabs>
      <w:jc w:val="both"/>
    </w:pPr>
    <w:rPr>
      <w:kern w:val="0"/>
      <w:sz w:val="28"/>
      <w:szCs w:val="28"/>
    </w:rPr>
  </w:style>
  <w:style w:type="character" w:customStyle="1" w:styleId="ab">
    <w:name w:val="Верхний колонтитул Знак"/>
    <w:basedOn w:val="a1"/>
    <w:link w:val="aa"/>
    <w:semiHidden/>
    <w:rsid w:val="003B4287"/>
    <w:rPr>
      <w:sz w:val="28"/>
      <w:szCs w:val="28"/>
      <w:lang w:eastAsia="ar-SA"/>
    </w:rPr>
  </w:style>
  <w:style w:type="paragraph" w:styleId="ac">
    <w:name w:val="footer"/>
    <w:basedOn w:val="a"/>
    <w:link w:val="ad"/>
    <w:uiPriority w:val="99"/>
    <w:unhideWhenUsed/>
    <w:rsid w:val="00AF1D86"/>
    <w:pPr>
      <w:tabs>
        <w:tab w:val="center" w:pos="4677"/>
        <w:tab w:val="right" w:pos="9355"/>
      </w:tabs>
    </w:pPr>
  </w:style>
  <w:style w:type="character" w:customStyle="1" w:styleId="ad">
    <w:name w:val="Нижний колонтитул Знак"/>
    <w:basedOn w:val="a1"/>
    <w:link w:val="ac"/>
    <w:uiPriority w:val="99"/>
    <w:rsid w:val="00AF1D86"/>
    <w:rPr>
      <w:kern w:val="1"/>
      <w:sz w:val="24"/>
      <w:szCs w:val="24"/>
      <w:lang w:eastAsia="ar-SA"/>
    </w:rPr>
  </w:style>
  <w:style w:type="paragraph" w:styleId="ae">
    <w:name w:val="Balloon Text"/>
    <w:basedOn w:val="a"/>
    <w:link w:val="af"/>
    <w:uiPriority w:val="99"/>
    <w:semiHidden/>
    <w:unhideWhenUsed/>
    <w:rsid w:val="00F823F0"/>
    <w:rPr>
      <w:rFonts w:ascii="Segoe UI" w:hAnsi="Segoe UI" w:cs="Segoe UI"/>
      <w:sz w:val="18"/>
      <w:szCs w:val="18"/>
    </w:rPr>
  </w:style>
  <w:style w:type="character" w:customStyle="1" w:styleId="af">
    <w:name w:val="Текст выноски Знак"/>
    <w:basedOn w:val="a1"/>
    <w:link w:val="ae"/>
    <w:uiPriority w:val="99"/>
    <w:semiHidden/>
    <w:rsid w:val="00F823F0"/>
    <w:rPr>
      <w:rFonts w:ascii="Segoe UI" w:hAnsi="Segoe UI" w:cs="Segoe UI"/>
      <w:kern w:val="1"/>
      <w:sz w:val="18"/>
      <w:szCs w:val="18"/>
      <w:lang w:eastAsia="ar-SA"/>
    </w:rPr>
  </w:style>
  <w:style w:type="table" w:customStyle="1" w:styleId="13">
    <w:name w:val="Сетка таблицы1"/>
    <w:basedOn w:val="a2"/>
    <w:next w:val="a9"/>
    <w:uiPriority w:val="39"/>
    <w:rsid w:val="009204C2"/>
    <w:pPr>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СЕЛЬСКОЕ   ПОСЕЛЕНИЕ</vt:lpstr>
    </vt:vector>
  </TitlesOfParts>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ПОСЕЛЕНИЕ</dc:title>
  <dc:subject/>
  <dc:creator>gmv</dc:creator>
  <cp:keywords/>
  <cp:lastModifiedBy>Admin</cp:lastModifiedBy>
  <cp:revision>3</cp:revision>
  <cp:lastPrinted>2022-04-26T07:12:00Z</cp:lastPrinted>
  <dcterms:created xsi:type="dcterms:W3CDTF">2022-04-26T07:14:00Z</dcterms:created>
  <dcterms:modified xsi:type="dcterms:W3CDTF">2022-04-26T07:15:00Z</dcterms:modified>
</cp:coreProperties>
</file>