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55" w:rsidRDefault="0088528E" w:rsidP="00F800D8">
      <w:pPr>
        <w:ind w:firstLine="743"/>
        <w:contextualSpacing/>
        <w:rPr>
          <w:rFonts w:eastAsia="Calibri" w:cs="Times New Roman"/>
          <w:b/>
          <w:i/>
          <w:szCs w:val="28"/>
        </w:rPr>
      </w:pPr>
      <w:r w:rsidRPr="00F800D8">
        <w:rPr>
          <w:rFonts w:eastAsia="Calibri" w:cs="Times New Roman"/>
          <w:b/>
          <w:i/>
          <w:szCs w:val="28"/>
        </w:rPr>
        <w:t>Прокуратура Красноармейского района разъясняет:</w:t>
      </w:r>
    </w:p>
    <w:p w:rsidR="003E70FE" w:rsidRDefault="0088528E" w:rsidP="00F800D8">
      <w:pPr>
        <w:ind w:firstLine="743"/>
        <w:contextualSpacing/>
        <w:rPr>
          <w:rFonts w:eastAsia="Calibri" w:cs="Times New Roman"/>
          <w:b/>
          <w:i/>
          <w:szCs w:val="28"/>
        </w:rPr>
      </w:pPr>
      <w:r w:rsidRPr="00F800D8">
        <w:rPr>
          <w:rFonts w:eastAsia="Calibri" w:cs="Times New Roman"/>
          <w:b/>
          <w:i/>
          <w:szCs w:val="28"/>
        </w:rPr>
        <w:t xml:space="preserve"> </w:t>
      </w:r>
    </w:p>
    <w:p w:rsidR="00127867" w:rsidRPr="00EF4E8E" w:rsidRDefault="00127867" w:rsidP="00EF4E8E">
      <w:pPr>
        <w:ind w:firstLine="709"/>
        <w:rPr>
          <w:rFonts w:eastAsia="Times New Roman" w:cs="Times New Roman"/>
          <w:b/>
          <w:bCs/>
          <w:szCs w:val="28"/>
          <w:u w:val="single"/>
          <w:lang w:eastAsia="ru-RU"/>
        </w:rPr>
      </w:pPr>
      <w:r w:rsidRPr="00EF4E8E">
        <w:rPr>
          <w:rFonts w:eastAsia="Calibri" w:cs="Times New Roman"/>
          <w:b/>
          <w:szCs w:val="28"/>
          <w:u w:val="single"/>
        </w:rPr>
        <w:t>«</w:t>
      </w:r>
      <w:r w:rsidR="006946B5" w:rsidRPr="00EF4E8E">
        <w:rPr>
          <w:rFonts w:eastAsia="Times New Roman" w:cs="Times New Roman"/>
          <w:b/>
          <w:szCs w:val="28"/>
          <w:u w:val="single"/>
          <w:lang w:eastAsia="ru-RU"/>
        </w:rPr>
        <w:t>Когда несовершеннолетние получают водительские права и какая предусмотрена ответственность за вождение без прав</w:t>
      </w:r>
      <w:r w:rsidR="00A157A3" w:rsidRPr="00EF4E8E">
        <w:rPr>
          <w:rFonts w:eastAsia="Times New Roman" w:cs="Times New Roman"/>
          <w:b/>
          <w:bCs/>
          <w:szCs w:val="28"/>
          <w:u w:val="single"/>
          <w:lang w:eastAsia="ru-RU"/>
        </w:rPr>
        <w:t>?</w:t>
      </w:r>
      <w:r w:rsidRPr="00EF4E8E">
        <w:rPr>
          <w:rFonts w:eastAsia="Times New Roman" w:cs="Times New Roman"/>
          <w:b/>
          <w:bCs/>
          <w:szCs w:val="28"/>
          <w:u w:val="single"/>
          <w:lang w:eastAsia="ru-RU"/>
        </w:rPr>
        <w:t>»</w:t>
      </w:r>
    </w:p>
    <w:p w:rsidR="00F800D8" w:rsidRDefault="00F800D8" w:rsidP="0088528E">
      <w:pPr>
        <w:ind w:firstLine="743"/>
        <w:contextualSpacing/>
        <w:rPr>
          <w:rFonts w:eastAsia="Calibri" w:cs="Times New Roman"/>
          <w:b/>
          <w:i/>
          <w:szCs w:val="28"/>
        </w:rPr>
      </w:pPr>
    </w:p>
    <w:p w:rsidR="0088528E" w:rsidRPr="00F800D8" w:rsidRDefault="0088528E" w:rsidP="008E7D44">
      <w:pPr>
        <w:ind w:firstLine="743"/>
        <w:contextualSpacing/>
        <w:rPr>
          <w:rFonts w:eastAsia="Calibri" w:cs="Times New Roman"/>
          <w:b/>
          <w:szCs w:val="28"/>
        </w:rPr>
      </w:pPr>
      <w:r w:rsidRPr="00F800D8">
        <w:rPr>
          <w:rFonts w:eastAsia="Calibri" w:cs="Times New Roman"/>
          <w:b/>
          <w:szCs w:val="28"/>
        </w:rPr>
        <w:t xml:space="preserve">Отвечает </w:t>
      </w:r>
      <w:r w:rsidR="003E70FE">
        <w:rPr>
          <w:rFonts w:eastAsia="Calibri" w:cs="Times New Roman"/>
          <w:b/>
          <w:szCs w:val="28"/>
        </w:rPr>
        <w:t xml:space="preserve">заместитель </w:t>
      </w:r>
      <w:r w:rsidR="008E7D44" w:rsidRPr="00F800D8">
        <w:rPr>
          <w:rFonts w:eastAsia="Calibri" w:cs="Times New Roman"/>
          <w:b/>
          <w:szCs w:val="28"/>
        </w:rPr>
        <w:t xml:space="preserve">прокурора </w:t>
      </w:r>
      <w:r w:rsidRPr="00F800D8">
        <w:rPr>
          <w:rFonts w:eastAsia="Calibri" w:cs="Times New Roman"/>
          <w:b/>
          <w:szCs w:val="28"/>
        </w:rPr>
        <w:t xml:space="preserve">Красноармейского района Самарской области </w:t>
      </w:r>
      <w:r w:rsidR="008E7D44" w:rsidRPr="00F800D8">
        <w:rPr>
          <w:rFonts w:eastAsia="Calibri" w:cs="Times New Roman"/>
          <w:b/>
          <w:szCs w:val="28"/>
        </w:rPr>
        <w:t>Ара Сафарян</w:t>
      </w:r>
      <w:r w:rsidRPr="00F800D8">
        <w:rPr>
          <w:rFonts w:eastAsia="Calibri" w:cs="Times New Roman"/>
          <w:b/>
          <w:szCs w:val="28"/>
        </w:rPr>
        <w:t>.</w:t>
      </w:r>
    </w:p>
    <w:p w:rsidR="006946B5" w:rsidRPr="006946B5" w:rsidRDefault="006946B5" w:rsidP="006946B5">
      <w:pPr>
        <w:ind w:firstLine="709"/>
        <w:rPr>
          <w:rFonts w:eastAsia="Times New Roman" w:cs="Times New Roman"/>
          <w:szCs w:val="28"/>
          <w:lang w:eastAsia="ru-RU"/>
        </w:rPr>
      </w:pPr>
      <w:r w:rsidRPr="006946B5">
        <w:rPr>
          <w:rFonts w:eastAsia="Times New Roman" w:cs="Times New Roman"/>
          <w:szCs w:val="28"/>
          <w:lang w:eastAsia="ru-RU"/>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6946B5">
        <w:rPr>
          <w:rFonts w:eastAsia="Times New Roman" w:cs="Times New Roman"/>
          <w:szCs w:val="28"/>
          <w:lang w:eastAsia="ru-RU"/>
        </w:rPr>
        <w:t>квадрициклы</w:t>
      </w:r>
      <w:proofErr w:type="spellEnd"/>
      <w:r w:rsidRPr="006946B5">
        <w:rPr>
          <w:rFonts w:eastAsia="Times New Roman" w:cs="Times New Roman"/>
          <w:szCs w:val="28"/>
          <w:lang w:eastAsia="ru-RU"/>
        </w:rPr>
        <w:t>) и подкатегории «A1</w:t>
      </w:r>
      <w:proofErr w:type="gramStart"/>
      <w:r w:rsidRPr="006946B5">
        <w:rPr>
          <w:rFonts w:eastAsia="Times New Roman" w:cs="Times New Roman"/>
          <w:szCs w:val="28"/>
          <w:lang w:eastAsia="ru-RU"/>
        </w:rPr>
        <w:t>»</w:t>
      </w:r>
      <w:proofErr w:type="gramEnd"/>
      <w:r w:rsidRPr="006946B5">
        <w:rPr>
          <w:rFonts w:eastAsia="Times New Roman" w:cs="Times New Roman"/>
          <w:szCs w:val="28"/>
          <w:lang w:eastAsia="ru-RU"/>
        </w:rPr>
        <w:t xml:space="preserve">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6946B5" w:rsidRPr="006946B5" w:rsidRDefault="006946B5" w:rsidP="006946B5">
      <w:pPr>
        <w:ind w:firstLine="709"/>
        <w:rPr>
          <w:rFonts w:eastAsia="Times New Roman" w:cs="Times New Roman"/>
          <w:szCs w:val="28"/>
          <w:lang w:eastAsia="ru-RU"/>
        </w:rPr>
      </w:pPr>
      <w:r w:rsidRPr="006946B5">
        <w:rPr>
          <w:rFonts w:eastAsia="Times New Roman" w:cs="Times New Roman"/>
          <w:szCs w:val="28"/>
          <w:lang w:eastAsia="ru-RU"/>
        </w:rPr>
        <w:t>Лица, достигшие семнадц</w:t>
      </w:r>
      <w:bookmarkStart w:id="0" w:name="_GoBack"/>
      <w:bookmarkEnd w:id="0"/>
      <w:r w:rsidRPr="006946B5">
        <w:rPr>
          <w:rFonts w:eastAsia="Times New Roman" w:cs="Times New Roman"/>
          <w:szCs w:val="28"/>
          <w:lang w:eastAsia="ru-RU"/>
        </w:rPr>
        <w:t>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6946B5" w:rsidRPr="006946B5" w:rsidRDefault="006946B5" w:rsidP="006946B5">
      <w:pPr>
        <w:ind w:firstLine="709"/>
        <w:rPr>
          <w:rFonts w:eastAsia="Times New Roman" w:cs="Times New Roman"/>
          <w:szCs w:val="28"/>
          <w:lang w:eastAsia="ru-RU"/>
        </w:rPr>
      </w:pPr>
      <w:r w:rsidRPr="006946B5">
        <w:rPr>
          <w:rFonts w:eastAsia="Times New Roman" w:cs="Times New Roman"/>
          <w:szCs w:val="28"/>
          <w:lang w:eastAsia="ru-RU"/>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 1 ст. 12.7 КоАП РФ).</w:t>
      </w:r>
    </w:p>
    <w:p w:rsidR="006946B5" w:rsidRPr="006946B5" w:rsidRDefault="006946B5" w:rsidP="006946B5">
      <w:pPr>
        <w:ind w:firstLine="709"/>
        <w:rPr>
          <w:rFonts w:eastAsia="Times New Roman" w:cs="Times New Roman"/>
          <w:szCs w:val="28"/>
          <w:lang w:eastAsia="ru-RU"/>
        </w:rPr>
      </w:pPr>
      <w:r w:rsidRPr="006946B5">
        <w:rPr>
          <w:rFonts w:eastAsia="Times New Roman" w:cs="Times New Roman"/>
          <w:szCs w:val="28"/>
          <w:lang w:eastAsia="ru-RU"/>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тысяч рублей.</w:t>
      </w:r>
    </w:p>
    <w:p w:rsidR="00230930" w:rsidRDefault="00230930" w:rsidP="006946B5">
      <w:pPr>
        <w:pStyle w:val="a6"/>
        <w:spacing w:after="0"/>
        <w:ind w:firstLine="709"/>
        <w:jc w:val="both"/>
        <w:rPr>
          <w:rFonts w:eastAsia="Calibri"/>
          <w:sz w:val="28"/>
          <w:szCs w:val="28"/>
        </w:rPr>
      </w:pPr>
    </w:p>
    <w:p w:rsidR="009A5D20" w:rsidRPr="009A5D20" w:rsidRDefault="009A5D20" w:rsidP="009A5D20">
      <w:pPr>
        <w:pStyle w:val="a6"/>
        <w:spacing w:after="0"/>
        <w:ind w:firstLine="709"/>
        <w:jc w:val="right"/>
        <w:rPr>
          <w:rFonts w:eastAsia="Calibri"/>
          <w:b/>
          <w:sz w:val="28"/>
          <w:szCs w:val="28"/>
        </w:rPr>
      </w:pPr>
      <w:r w:rsidRPr="009A5D20">
        <w:rPr>
          <w:rFonts w:eastAsia="Calibri"/>
          <w:b/>
          <w:sz w:val="28"/>
          <w:szCs w:val="28"/>
        </w:rPr>
        <w:t>16.05.2022</w:t>
      </w:r>
    </w:p>
    <w:sectPr w:rsidR="009A5D20" w:rsidRPr="009A5D20" w:rsidSect="0030130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A5239"/>
    <w:multiLevelType w:val="hybridMultilevel"/>
    <w:tmpl w:val="0B24A39E"/>
    <w:lvl w:ilvl="0" w:tplc="A30CB4F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EE8368D"/>
    <w:multiLevelType w:val="hybridMultilevel"/>
    <w:tmpl w:val="2AB4875C"/>
    <w:lvl w:ilvl="0" w:tplc="CA000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8E"/>
    <w:rsid w:val="000B25EF"/>
    <w:rsid w:val="00107670"/>
    <w:rsid w:val="00121021"/>
    <w:rsid w:val="00127867"/>
    <w:rsid w:val="001F78B1"/>
    <w:rsid w:val="00217A98"/>
    <w:rsid w:val="00220CE2"/>
    <w:rsid w:val="00230930"/>
    <w:rsid w:val="00261A99"/>
    <w:rsid w:val="0030130A"/>
    <w:rsid w:val="003158CA"/>
    <w:rsid w:val="00332964"/>
    <w:rsid w:val="003952F1"/>
    <w:rsid w:val="003C1C5B"/>
    <w:rsid w:val="003E70FE"/>
    <w:rsid w:val="00403F9C"/>
    <w:rsid w:val="004112A6"/>
    <w:rsid w:val="0041311E"/>
    <w:rsid w:val="004275F9"/>
    <w:rsid w:val="004F0164"/>
    <w:rsid w:val="004F585E"/>
    <w:rsid w:val="005D353A"/>
    <w:rsid w:val="006361D6"/>
    <w:rsid w:val="006946B5"/>
    <w:rsid w:val="006D4A0E"/>
    <w:rsid w:val="006D6C7C"/>
    <w:rsid w:val="00702935"/>
    <w:rsid w:val="00711F9C"/>
    <w:rsid w:val="007143C6"/>
    <w:rsid w:val="0076385F"/>
    <w:rsid w:val="007C431B"/>
    <w:rsid w:val="007E4390"/>
    <w:rsid w:val="008305BA"/>
    <w:rsid w:val="00865D00"/>
    <w:rsid w:val="0088528E"/>
    <w:rsid w:val="008A667B"/>
    <w:rsid w:val="008A700F"/>
    <w:rsid w:val="008B53AA"/>
    <w:rsid w:val="008E29EB"/>
    <w:rsid w:val="008E7D44"/>
    <w:rsid w:val="0091087E"/>
    <w:rsid w:val="00960273"/>
    <w:rsid w:val="00981C2F"/>
    <w:rsid w:val="009A5D20"/>
    <w:rsid w:val="009C0D88"/>
    <w:rsid w:val="00A011CE"/>
    <w:rsid w:val="00A157A3"/>
    <w:rsid w:val="00A303D8"/>
    <w:rsid w:val="00AB51B7"/>
    <w:rsid w:val="00AE1D1A"/>
    <w:rsid w:val="00BA4E97"/>
    <w:rsid w:val="00C33EF4"/>
    <w:rsid w:val="00C5412D"/>
    <w:rsid w:val="00C67DFC"/>
    <w:rsid w:val="00CD0931"/>
    <w:rsid w:val="00CE1560"/>
    <w:rsid w:val="00CF7031"/>
    <w:rsid w:val="00E94DC5"/>
    <w:rsid w:val="00EB1539"/>
    <w:rsid w:val="00EC3318"/>
    <w:rsid w:val="00EC5F55"/>
    <w:rsid w:val="00ED337C"/>
    <w:rsid w:val="00EF4E8E"/>
    <w:rsid w:val="00F62D7C"/>
    <w:rsid w:val="00F800D8"/>
    <w:rsid w:val="00F91EAF"/>
    <w:rsid w:val="00FF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9F511-481B-41CC-A58C-5290F9AE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8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28E"/>
    <w:rPr>
      <w:rFonts w:ascii="Tahoma" w:hAnsi="Tahoma" w:cs="Tahoma"/>
      <w:sz w:val="16"/>
      <w:szCs w:val="16"/>
    </w:rPr>
  </w:style>
  <w:style w:type="character" w:customStyle="1" w:styleId="a4">
    <w:name w:val="Текст выноски Знак"/>
    <w:basedOn w:val="a0"/>
    <w:link w:val="a3"/>
    <w:uiPriority w:val="99"/>
    <w:semiHidden/>
    <w:rsid w:val="0088528E"/>
    <w:rPr>
      <w:rFonts w:ascii="Tahoma" w:hAnsi="Tahoma" w:cs="Tahoma"/>
      <w:sz w:val="16"/>
      <w:szCs w:val="16"/>
    </w:rPr>
  </w:style>
  <w:style w:type="paragraph" w:styleId="a5">
    <w:name w:val="List Paragraph"/>
    <w:basedOn w:val="a"/>
    <w:uiPriority w:val="34"/>
    <w:qFormat/>
    <w:rsid w:val="00107670"/>
    <w:pPr>
      <w:ind w:left="720"/>
      <w:contextualSpacing/>
    </w:pPr>
  </w:style>
  <w:style w:type="paragraph" w:styleId="a6">
    <w:name w:val="Body Text"/>
    <w:basedOn w:val="a"/>
    <w:link w:val="a7"/>
    <w:rsid w:val="004112A6"/>
    <w:pPr>
      <w:widowControl w:val="0"/>
      <w:suppressAutoHyphens/>
      <w:spacing w:after="120"/>
      <w:jc w:val="left"/>
    </w:pPr>
    <w:rPr>
      <w:rFonts w:eastAsia="SimSun" w:cs="Lucida Sans"/>
      <w:sz w:val="24"/>
      <w:szCs w:val="24"/>
      <w:lang w:eastAsia="hi-IN" w:bidi="hi-IN"/>
    </w:rPr>
  </w:style>
  <w:style w:type="character" w:customStyle="1" w:styleId="a7">
    <w:name w:val="Основной текст Знак"/>
    <w:basedOn w:val="a0"/>
    <w:link w:val="a6"/>
    <w:rsid w:val="004112A6"/>
    <w:rPr>
      <w:rFonts w:ascii="Times New Roman" w:eastAsia="SimSun" w:hAnsi="Times New Roman" w:cs="Lucida Sans"/>
      <w:sz w:val="24"/>
      <w:szCs w:val="24"/>
      <w:lang w:eastAsia="hi-IN" w:bidi="hi-IN"/>
    </w:rPr>
  </w:style>
  <w:style w:type="paragraph" w:customStyle="1" w:styleId="article-renderblock">
    <w:name w:val="article-render__block"/>
    <w:basedOn w:val="a"/>
    <w:rsid w:val="003E70FE"/>
    <w:pPr>
      <w:spacing w:before="100" w:beforeAutospacing="1" w:after="100" w:afterAutospacing="1"/>
      <w:jc w:val="left"/>
    </w:pPr>
    <w:rPr>
      <w:rFonts w:eastAsia="Times New Roman" w:cs="Times New Roman"/>
      <w:sz w:val="24"/>
      <w:szCs w:val="24"/>
      <w:lang w:eastAsia="ru-RU"/>
    </w:rPr>
  </w:style>
  <w:style w:type="paragraph" w:styleId="a8">
    <w:name w:val="Normal (Web)"/>
    <w:basedOn w:val="a"/>
    <w:uiPriority w:val="99"/>
    <w:unhideWhenUsed/>
    <w:rsid w:val="003E70FE"/>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Пр_Красноармейского рн. Матвеев Алексей Васильевич</dc:creator>
  <cp:lastModifiedBy>Сафарян Ара Эдикович</cp:lastModifiedBy>
  <cp:revision>47</cp:revision>
  <cp:lastPrinted>2020-03-16T11:44:00Z</cp:lastPrinted>
  <dcterms:created xsi:type="dcterms:W3CDTF">2018-10-04T05:52:00Z</dcterms:created>
  <dcterms:modified xsi:type="dcterms:W3CDTF">2022-05-30T15:51:00Z</dcterms:modified>
</cp:coreProperties>
</file>