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07257393"/>
    <w:bookmarkEnd w:id="0"/>
    <w:p w:rsidR="000C661A" w:rsidRDefault="00E4347C">
      <w:r w:rsidRPr="00980F74">
        <w:object w:dxaOrig="9349" w:dyaOrig="6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3.5pt" o:ole="">
            <v:imagedata r:id="rId4" o:title=""/>
          </v:shape>
          <o:OLEObject Type="Embed" ProgID="Word.Document.12" ShapeID="_x0000_i1025" DrawAspect="Content" ObjectID="_1620711283" r:id="rId5">
            <o:FieldCodes>\s</o:FieldCodes>
          </o:OLEObject>
        </w:object>
      </w:r>
    </w:p>
    <w:p w:rsidR="000C661A" w:rsidRDefault="000C661A" w:rsidP="000C661A"/>
    <w:p w:rsidR="000C661A" w:rsidRDefault="000C661A" w:rsidP="000C661A">
      <w:pPr>
        <w:ind w:firstLine="743"/>
        <w:contextualSpacing/>
        <w:rPr>
          <w:rFonts w:eastAsia="Calibri" w:cs="Times New Roman"/>
          <w:b/>
          <w:i/>
          <w:szCs w:val="28"/>
        </w:rPr>
      </w:pPr>
      <w:r w:rsidRPr="0088528E">
        <w:rPr>
          <w:rFonts w:eastAsia="Calibri" w:cs="Times New Roman"/>
          <w:b/>
          <w:i/>
          <w:szCs w:val="28"/>
        </w:rPr>
        <w:t>Прокуратура Красноармейского района разъясняет: «</w:t>
      </w:r>
      <w:r>
        <w:rPr>
          <w:rFonts w:eastAsia="Calibri" w:cs="Times New Roman"/>
          <w:b/>
          <w:i/>
          <w:szCs w:val="28"/>
        </w:rPr>
        <w:t>Несут ли какую-либо ответственность граждане, публично демонстрирующие нацистскую символику</w:t>
      </w:r>
      <w:r w:rsidRPr="0088528E">
        <w:rPr>
          <w:rFonts w:eastAsia="Calibri" w:cs="Times New Roman"/>
          <w:b/>
          <w:i/>
          <w:szCs w:val="28"/>
        </w:rPr>
        <w:t>»</w:t>
      </w:r>
    </w:p>
    <w:p w:rsidR="000C661A" w:rsidRDefault="000C661A" w:rsidP="000C661A">
      <w:pPr>
        <w:ind w:firstLine="743"/>
        <w:contextualSpacing/>
        <w:rPr>
          <w:rFonts w:eastAsia="Calibri" w:cs="Times New Roman"/>
          <w:b/>
          <w:i/>
          <w:szCs w:val="28"/>
        </w:rPr>
      </w:pPr>
    </w:p>
    <w:p w:rsidR="000C661A" w:rsidRDefault="000C661A" w:rsidP="000C661A">
      <w:pPr>
        <w:ind w:firstLine="851"/>
        <w:contextualSpacing/>
        <w:rPr>
          <w:rFonts w:eastAsia="Calibri" w:cs="Times New Roman"/>
          <w:b/>
          <w:szCs w:val="28"/>
        </w:rPr>
      </w:pPr>
      <w:r>
        <w:rPr>
          <w:rFonts w:eastAsia="Calibri" w:cs="Times New Roman"/>
          <w:noProof/>
          <w:szCs w:val="28"/>
          <w:lang w:eastAsia="ru-RU"/>
        </w:rPr>
        <w:drawing>
          <wp:anchor distT="0" distB="0" distL="114300" distR="114300" simplePos="0" relativeHeight="251659264" behindDoc="1" locked="0" layoutInCell="1" allowOverlap="1" wp14:anchorId="6FF8941E" wp14:editId="2E573517">
            <wp:simplePos x="0" y="0"/>
            <wp:positionH relativeFrom="column">
              <wp:posOffset>-29845</wp:posOffset>
            </wp:positionH>
            <wp:positionV relativeFrom="paragraph">
              <wp:posOffset>410210</wp:posOffset>
            </wp:positionV>
            <wp:extent cx="1783080" cy="2140585"/>
            <wp:effectExtent l="0" t="0" r="7620" b="0"/>
            <wp:wrapTight wrapText="bothSides">
              <wp:wrapPolygon edited="0">
                <wp:start x="0" y="0"/>
                <wp:lineTo x="0" y="21337"/>
                <wp:lineTo x="21462" y="21337"/>
                <wp:lineTo x="2146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курор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3080" cy="2140585"/>
                    </a:xfrm>
                    <a:prstGeom prst="rect">
                      <a:avLst/>
                    </a:prstGeom>
                  </pic:spPr>
                </pic:pic>
              </a:graphicData>
            </a:graphic>
            <wp14:sizeRelH relativeFrom="page">
              <wp14:pctWidth>0</wp14:pctWidth>
            </wp14:sizeRelH>
            <wp14:sizeRelV relativeFrom="page">
              <wp14:pctHeight>0</wp14:pctHeight>
            </wp14:sizeRelV>
          </wp:anchor>
        </w:drawing>
      </w:r>
      <w:r w:rsidRPr="0088528E">
        <w:rPr>
          <w:rFonts w:eastAsia="Calibri" w:cs="Times New Roman"/>
          <w:b/>
          <w:szCs w:val="28"/>
        </w:rPr>
        <w:t>Отвечает прокурор Красноармейского района Самарской области Николай Лукьянов.</w:t>
      </w:r>
    </w:p>
    <w:p w:rsidR="000C661A" w:rsidRDefault="000C661A" w:rsidP="000C661A">
      <w:pPr>
        <w:ind w:firstLine="851"/>
        <w:contextualSpacing/>
        <w:rPr>
          <w:bCs/>
          <w:color w:val="000000"/>
          <w:szCs w:val="28"/>
        </w:rPr>
      </w:pPr>
      <w:r>
        <w:rPr>
          <w:rFonts w:eastAsia="Calibri" w:cs="Times New Roman"/>
          <w:szCs w:val="28"/>
        </w:rPr>
        <w:t xml:space="preserve">Публичная демонстрация нацистской символики это противоправное деяние, так как действующим законодательством запрещена какая-либо </w:t>
      </w:r>
      <w:r w:rsidRPr="00B77128">
        <w:rPr>
          <w:bCs/>
          <w:color w:val="000000"/>
          <w:szCs w:val="28"/>
        </w:rPr>
        <w:t>пропаганда и публичное демонстрирование нацистской атрибутики или символики</w:t>
      </w:r>
      <w:r>
        <w:rPr>
          <w:bCs/>
          <w:color w:val="000000"/>
          <w:szCs w:val="28"/>
        </w:rPr>
        <w:t>.</w:t>
      </w:r>
    </w:p>
    <w:p w:rsidR="000C661A" w:rsidRDefault="000C661A" w:rsidP="000C661A">
      <w:pPr>
        <w:ind w:firstLine="851"/>
        <w:contextualSpacing/>
        <w:rPr>
          <w:color w:val="000000"/>
          <w:szCs w:val="28"/>
        </w:rPr>
      </w:pPr>
      <w:r w:rsidRPr="00B77128">
        <w:rPr>
          <w:color w:val="000000"/>
          <w:szCs w:val="28"/>
        </w:rPr>
        <w:t>Нацистская атрибутика и символика могут включать в себя знамена, значки, атрибуты униформы, иные отличительные знаки, приветствия и приветственные жесты.</w:t>
      </w:r>
    </w:p>
    <w:p w:rsidR="000C661A" w:rsidRPr="00B77128" w:rsidRDefault="000C661A" w:rsidP="000C661A">
      <w:pPr>
        <w:ind w:firstLine="720"/>
        <w:rPr>
          <w:color w:val="000000"/>
          <w:szCs w:val="28"/>
        </w:rPr>
      </w:pPr>
      <w:r>
        <w:rPr>
          <w:color w:val="000000"/>
          <w:szCs w:val="28"/>
        </w:rPr>
        <w:t xml:space="preserve">Данный </w:t>
      </w:r>
      <w:r w:rsidRPr="00B77128">
        <w:rPr>
          <w:color w:val="000000"/>
          <w:szCs w:val="28"/>
        </w:rPr>
        <w:t xml:space="preserve">запрет связан с тем, что </w:t>
      </w:r>
      <w:r>
        <w:rPr>
          <w:color w:val="000000"/>
          <w:szCs w:val="28"/>
        </w:rPr>
        <w:t xml:space="preserve">такого рода действия </w:t>
      </w:r>
      <w:r w:rsidRPr="00B77128">
        <w:rPr>
          <w:color w:val="000000"/>
          <w:szCs w:val="28"/>
        </w:rPr>
        <w:t>оскорбля</w:t>
      </w:r>
      <w:r>
        <w:rPr>
          <w:color w:val="000000"/>
          <w:szCs w:val="28"/>
        </w:rPr>
        <w:t>ю</w:t>
      </w:r>
      <w:r w:rsidRPr="00B77128">
        <w:rPr>
          <w:color w:val="000000"/>
          <w:szCs w:val="28"/>
        </w:rPr>
        <w:t>т память о жертвах Великой Отечественной Войны.</w:t>
      </w:r>
    </w:p>
    <w:p w:rsidR="000C661A" w:rsidRDefault="000C661A" w:rsidP="000C661A">
      <w:pPr>
        <w:ind w:firstLine="851"/>
        <w:contextualSpacing/>
        <w:rPr>
          <w:bCs/>
          <w:color w:val="000000"/>
          <w:szCs w:val="28"/>
        </w:rPr>
      </w:pPr>
      <w:r>
        <w:rPr>
          <w:rFonts w:eastAsia="Calibri" w:cs="Times New Roman"/>
          <w:szCs w:val="28"/>
        </w:rPr>
        <w:t xml:space="preserve">За подобные действия законодательством установлена административная ответственность (ч.1 ст. </w:t>
      </w:r>
      <w:r w:rsidRPr="00B77128">
        <w:rPr>
          <w:bCs/>
          <w:color w:val="000000"/>
          <w:szCs w:val="28"/>
        </w:rPr>
        <w:t>20.3 КоАП РФ</w:t>
      </w:r>
      <w:r>
        <w:rPr>
          <w:bCs/>
          <w:color w:val="000000"/>
          <w:szCs w:val="28"/>
        </w:rPr>
        <w:t>) и влечет наказание в виде:</w:t>
      </w:r>
    </w:p>
    <w:p w:rsidR="000C661A" w:rsidRPr="00B77128" w:rsidRDefault="000C661A" w:rsidP="000C661A">
      <w:pPr>
        <w:ind w:firstLine="720"/>
        <w:rPr>
          <w:color w:val="000000"/>
          <w:szCs w:val="28"/>
        </w:rPr>
      </w:pPr>
      <w:r>
        <w:rPr>
          <w:color w:val="000000"/>
          <w:szCs w:val="28"/>
        </w:rPr>
        <w:t>-</w:t>
      </w:r>
      <w:r w:rsidRPr="00B77128">
        <w:rPr>
          <w:color w:val="000000"/>
          <w:szCs w:val="28"/>
        </w:rPr>
        <w:t>штраф</w:t>
      </w:r>
      <w:r>
        <w:rPr>
          <w:color w:val="000000"/>
          <w:szCs w:val="28"/>
        </w:rPr>
        <w:t>а</w:t>
      </w:r>
      <w:r w:rsidRPr="00B77128">
        <w:rPr>
          <w:color w:val="000000"/>
          <w:szCs w:val="28"/>
        </w:rPr>
        <w:t xml:space="preserve"> в размере от 1000 до 2000 рублей с конфискацией атрибутики или символики.</w:t>
      </w:r>
    </w:p>
    <w:p w:rsidR="000C661A" w:rsidRPr="00B77128" w:rsidRDefault="000C661A" w:rsidP="000C661A">
      <w:pPr>
        <w:ind w:firstLine="720"/>
        <w:rPr>
          <w:color w:val="000000"/>
          <w:szCs w:val="28"/>
        </w:rPr>
      </w:pPr>
      <w:r>
        <w:rPr>
          <w:color w:val="000000"/>
          <w:szCs w:val="28"/>
        </w:rPr>
        <w:t>-</w:t>
      </w:r>
      <w:r w:rsidRPr="00B77128">
        <w:rPr>
          <w:color w:val="000000"/>
          <w:szCs w:val="28"/>
        </w:rPr>
        <w:t>арест</w:t>
      </w:r>
      <w:r>
        <w:rPr>
          <w:color w:val="000000"/>
          <w:szCs w:val="28"/>
        </w:rPr>
        <w:t>а</w:t>
      </w:r>
      <w:r w:rsidRPr="00B77128">
        <w:rPr>
          <w:color w:val="000000"/>
          <w:szCs w:val="28"/>
        </w:rPr>
        <w:t xml:space="preserve"> на срок до пятнадцати суток с конфискацией атрибутики или символики.</w:t>
      </w:r>
    </w:p>
    <w:p w:rsidR="000C661A" w:rsidRPr="00B77128" w:rsidRDefault="000C661A" w:rsidP="000C661A">
      <w:pPr>
        <w:ind w:firstLine="720"/>
        <w:rPr>
          <w:color w:val="000000"/>
          <w:szCs w:val="28"/>
        </w:rPr>
      </w:pPr>
      <w:r>
        <w:rPr>
          <w:color w:val="000000"/>
          <w:szCs w:val="28"/>
        </w:rPr>
        <w:t>Следует отметить, что законодательством установлена административная ответственность, в том числе и за и</w:t>
      </w:r>
      <w:r w:rsidRPr="00B77128">
        <w:rPr>
          <w:color w:val="000000"/>
          <w:szCs w:val="28"/>
        </w:rPr>
        <w:t>зготовление</w:t>
      </w:r>
      <w:r>
        <w:rPr>
          <w:color w:val="000000"/>
          <w:szCs w:val="28"/>
        </w:rPr>
        <w:t xml:space="preserve"> и</w:t>
      </w:r>
      <w:r w:rsidRPr="00B77128">
        <w:rPr>
          <w:color w:val="000000"/>
          <w:szCs w:val="28"/>
        </w:rPr>
        <w:t xml:space="preserve"> сбыт нацистской атрибутики или символики</w:t>
      </w:r>
      <w:r>
        <w:rPr>
          <w:color w:val="000000"/>
          <w:szCs w:val="28"/>
        </w:rPr>
        <w:t xml:space="preserve">, что </w:t>
      </w:r>
      <w:r w:rsidRPr="00B77128">
        <w:rPr>
          <w:color w:val="000000"/>
          <w:szCs w:val="28"/>
        </w:rPr>
        <w:t>вле</w:t>
      </w:r>
      <w:r>
        <w:rPr>
          <w:color w:val="000000"/>
          <w:szCs w:val="28"/>
        </w:rPr>
        <w:t>чет</w:t>
      </w:r>
      <w:r w:rsidRPr="00B77128">
        <w:rPr>
          <w:color w:val="000000"/>
          <w:szCs w:val="28"/>
        </w:rPr>
        <w:t xml:space="preserve"> за собой ответственность в виде штрафа на граждан в размере от 1000 до 2500 рублей с конфискацией предмета административного правонарушения.</w:t>
      </w:r>
    </w:p>
    <w:p w:rsidR="000C661A" w:rsidRDefault="000C661A" w:rsidP="000C661A">
      <w:pPr>
        <w:ind w:firstLine="851"/>
        <w:contextualSpacing/>
        <w:rPr>
          <w:rFonts w:eastAsia="Calibri" w:cs="Times New Roman"/>
          <w:szCs w:val="28"/>
        </w:rPr>
      </w:pPr>
    </w:p>
    <w:p w:rsidR="000C661A" w:rsidRDefault="000C661A" w:rsidP="000C661A">
      <w:pPr>
        <w:ind w:firstLine="851"/>
        <w:contextualSpacing/>
        <w:rPr>
          <w:rFonts w:eastAsia="Calibri" w:cs="Times New Roman"/>
          <w:szCs w:val="28"/>
        </w:rPr>
      </w:pPr>
    </w:p>
    <w:p w:rsidR="000C661A" w:rsidRDefault="000C661A" w:rsidP="000C661A">
      <w:pPr>
        <w:ind w:left="7753" w:firstLine="35"/>
        <w:contextualSpacing/>
        <w:rPr>
          <w:rFonts w:eastAsia="Calibri" w:cs="Times New Roman"/>
          <w:szCs w:val="28"/>
        </w:rPr>
      </w:pPr>
      <w:r>
        <w:rPr>
          <w:rFonts w:eastAsia="Calibri" w:cs="Times New Roman"/>
          <w:szCs w:val="28"/>
        </w:rPr>
        <w:lastRenderedPageBreak/>
        <w:t xml:space="preserve">    29.05.2019</w:t>
      </w:r>
    </w:p>
    <w:p w:rsidR="000C661A" w:rsidRDefault="000C661A" w:rsidP="000C661A">
      <w:pPr>
        <w:ind w:left="7753" w:firstLine="35"/>
        <w:contextualSpacing/>
        <w:rPr>
          <w:rFonts w:eastAsia="Calibri" w:cs="Times New Roman"/>
          <w:szCs w:val="28"/>
        </w:rPr>
      </w:pPr>
    </w:p>
    <w:p w:rsidR="000C661A" w:rsidRDefault="000C661A" w:rsidP="000C661A">
      <w:pPr>
        <w:ind w:firstLine="743"/>
        <w:contextualSpacing/>
        <w:rPr>
          <w:rFonts w:eastAsia="Calibri" w:cs="Times New Roman"/>
          <w:b/>
          <w:i/>
          <w:szCs w:val="28"/>
        </w:rPr>
      </w:pPr>
      <w:r w:rsidRPr="0088528E">
        <w:rPr>
          <w:rFonts w:eastAsia="Calibri" w:cs="Times New Roman"/>
          <w:b/>
          <w:i/>
          <w:szCs w:val="28"/>
        </w:rPr>
        <w:t>Прокуратура Красноармейского района разъясняет: «</w:t>
      </w:r>
      <w:r>
        <w:rPr>
          <w:rFonts w:eastAsia="Calibri" w:cs="Times New Roman"/>
          <w:b/>
          <w:i/>
          <w:szCs w:val="28"/>
        </w:rPr>
        <w:t>Несет ли человек ответственность, если он на своей странице в социальной сети добавил песню или указал информацию о книге, которые запрещены на территории РФ и признаны экстремистскими»</w:t>
      </w:r>
    </w:p>
    <w:p w:rsidR="000C661A" w:rsidRDefault="000C661A" w:rsidP="000C661A">
      <w:pPr>
        <w:ind w:firstLine="743"/>
        <w:contextualSpacing/>
        <w:rPr>
          <w:rFonts w:eastAsia="Calibri" w:cs="Times New Roman"/>
          <w:b/>
          <w:i/>
          <w:szCs w:val="28"/>
        </w:rPr>
      </w:pPr>
    </w:p>
    <w:p w:rsidR="000C661A" w:rsidRDefault="000C661A" w:rsidP="000C661A">
      <w:pPr>
        <w:ind w:firstLine="851"/>
        <w:contextualSpacing/>
        <w:rPr>
          <w:rFonts w:eastAsia="Calibri" w:cs="Times New Roman"/>
          <w:b/>
          <w:szCs w:val="28"/>
        </w:rPr>
      </w:pPr>
      <w:r>
        <w:rPr>
          <w:rFonts w:eastAsia="Calibri" w:cs="Times New Roman"/>
          <w:noProof/>
          <w:szCs w:val="28"/>
          <w:lang w:eastAsia="ru-RU"/>
        </w:rPr>
        <w:drawing>
          <wp:anchor distT="0" distB="0" distL="114300" distR="114300" simplePos="0" relativeHeight="251660288" behindDoc="1" locked="0" layoutInCell="1" allowOverlap="1" wp14:anchorId="629C864D" wp14:editId="29D914BC">
            <wp:simplePos x="0" y="0"/>
            <wp:positionH relativeFrom="column">
              <wp:posOffset>-29845</wp:posOffset>
            </wp:positionH>
            <wp:positionV relativeFrom="paragraph">
              <wp:posOffset>410210</wp:posOffset>
            </wp:positionV>
            <wp:extent cx="1783080" cy="2140585"/>
            <wp:effectExtent l="0" t="0" r="7620" b="0"/>
            <wp:wrapTight wrapText="bothSides">
              <wp:wrapPolygon edited="0">
                <wp:start x="0" y="0"/>
                <wp:lineTo x="0" y="21337"/>
                <wp:lineTo x="21462" y="21337"/>
                <wp:lineTo x="2146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курор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3080" cy="2140585"/>
                    </a:xfrm>
                    <a:prstGeom prst="rect">
                      <a:avLst/>
                    </a:prstGeom>
                  </pic:spPr>
                </pic:pic>
              </a:graphicData>
            </a:graphic>
            <wp14:sizeRelH relativeFrom="page">
              <wp14:pctWidth>0</wp14:pctWidth>
            </wp14:sizeRelH>
            <wp14:sizeRelV relativeFrom="page">
              <wp14:pctHeight>0</wp14:pctHeight>
            </wp14:sizeRelV>
          </wp:anchor>
        </w:drawing>
      </w:r>
      <w:r w:rsidRPr="0088528E">
        <w:rPr>
          <w:rFonts w:eastAsia="Calibri" w:cs="Times New Roman"/>
          <w:b/>
          <w:szCs w:val="28"/>
        </w:rPr>
        <w:t>Отвечает прокурор Красноармейского района Самарской области Николай Лукьянов.</w:t>
      </w:r>
    </w:p>
    <w:p w:rsidR="000C661A" w:rsidRDefault="000C661A" w:rsidP="000C661A">
      <w:pPr>
        <w:ind w:firstLine="851"/>
        <w:contextualSpacing/>
        <w:rPr>
          <w:rFonts w:eastAsia="Calibri" w:cs="Times New Roman"/>
          <w:szCs w:val="28"/>
        </w:rPr>
      </w:pPr>
      <w:r>
        <w:rPr>
          <w:rFonts w:eastAsia="Calibri" w:cs="Times New Roman"/>
          <w:szCs w:val="28"/>
        </w:rPr>
        <w:t>Перед ответом на данный вопрос, хотелось бы, прежде всего, обратить внимание на то, что входит в понятие «экстремистские материалы».</w:t>
      </w:r>
    </w:p>
    <w:p w:rsidR="000C661A" w:rsidRDefault="000C661A" w:rsidP="000C661A">
      <w:pPr>
        <w:ind w:firstLine="851"/>
        <w:contextualSpacing/>
        <w:rPr>
          <w:rFonts w:eastAsia="Calibri" w:cs="Times New Roman"/>
          <w:szCs w:val="28"/>
        </w:rPr>
      </w:pPr>
      <w:r>
        <w:rPr>
          <w:rFonts w:eastAsia="Calibri" w:cs="Times New Roman"/>
          <w:szCs w:val="28"/>
        </w:rPr>
        <w:t xml:space="preserve">Данное понятие раскрывается в </w:t>
      </w:r>
      <w:r w:rsidRPr="00CD0931">
        <w:rPr>
          <w:rFonts w:eastAsia="Calibri" w:cs="Times New Roman"/>
          <w:szCs w:val="28"/>
        </w:rPr>
        <w:t>Федеральн</w:t>
      </w:r>
      <w:r>
        <w:rPr>
          <w:rFonts w:eastAsia="Calibri" w:cs="Times New Roman"/>
          <w:szCs w:val="28"/>
        </w:rPr>
        <w:t>ом</w:t>
      </w:r>
      <w:r w:rsidRPr="00CD0931">
        <w:rPr>
          <w:rFonts w:eastAsia="Calibri" w:cs="Times New Roman"/>
          <w:szCs w:val="28"/>
        </w:rPr>
        <w:t xml:space="preserve"> закон</w:t>
      </w:r>
      <w:r>
        <w:rPr>
          <w:rFonts w:eastAsia="Calibri" w:cs="Times New Roman"/>
          <w:szCs w:val="28"/>
        </w:rPr>
        <w:t>е</w:t>
      </w:r>
      <w:r w:rsidRPr="00CD0931">
        <w:rPr>
          <w:rFonts w:eastAsia="Calibri" w:cs="Times New Roman"/>
          <w:szCs w:val="28"/>
        </w:rPr>
        <w:t xml:space="preserve"> от 25.07.2002 </w:t>
      </w:r>
      <w:r>
        <w:rPr>
          <w:rFonts w:eastAsia="Calibri" w:cs="Times New Roman"/>
          <w:szCs w:val="28"/>
        </w:rPr>
        <w:t>№</w:t>
      </w:r>
      <w:r w:rsidRPr="00CD0931">
        <w:rPr>
          <w:rFonts w:eastAsia="Calibri" w:cs="Times New Roman"/>
          <w:szCs w:val="28"/>
        </w:rPr>
        <w:t xml:space="preserve"> 114-ФЗ </w:t>
      </w:r>
      <w:r>
        <w:rPr>
          <w:rFonts w:eastAsia="Calibri" w:cs="Times New Roman"/>
          <w:szCs w:val="28"/>
        </w:rPr>
        <w:t>«</w:t>
      </w:r>
      <w:r w:rsidRPr="00CD0931">
        <w:rPr>
          <w:rFonts w:eastAsia="Calibri" w:cs="Times New Roman"/>
          <w:szCs w:val="28"/>
        </w:rPr>
        <w:t>О противодейст</w:t>
      </w:r>
      <w:r>
        <w:rPr>
          <w:rFonts w:eastAsia="Calibri" w:cs="Times New Roman"/>
          <w:szCs w:val="28"/>
        </w:rPr>
        <w:t>вии экстремистской деятельности».</w:t>
      </w:r>
    </w:p>
    <w:p w:rsidR="000C661A" w:rsidRPr="00B77128" w:rsidRDefault="000C661A" w:rsidP="000C661A">
      <w:pPr>
        <w:ind w:firstLine="851"/>
        <w:contextualSpacing/>
        <w:rPr>
          <w:color w:val="000000"/>
          <w:szCs w:val="28"/>
        </w:rPr>
      </w:pPr>
      <w:r>
        <w:rPr>
          <w:rFonts w:eastAsia="Calibri" w:cs="Times New Roman"/>
          <w:szCs w:val="28"/>
        </w:rPr>
        <w:t>Так, э</w:t>
      </w:r>
      <w:r w:rsidRPr="00B77128">
        <w:rPr>
          <w:color w:val="000000"/>
          <w:szCs w:val="28"/>
        </w:rPr>
        <w:t>кстремистские материалы – это документы либо информация на иных носителях, которые призывают к осуществлению экстремистской деятельности</w:t>
      </w:r>
      <w:r>
        <w:rPr>
          <w:color w:val="000000"/>
          <w:szCs w:val="28"/>
        </w:rPr>
        <w:t xml:space="preserve"> </w:t>
      </w:r>
      <w:r>
        <w:rPr>
          <w:rFonts w:cs="Times New Roman"/>
          <w:szCs w:val="28"/>
        </w:rPr>
        <w:t>либо оправдывают необходимость осуществления такой деятельности</w:t>
      </w:r>
      <w:r w:rsidRPr="00B77128">
        <w:rPr>
          <w:color w:val="000000"/>
          <w:szCs w:val="28"/>
        </w:rPr>
        <w:t xml:space="preserve">. </w:t>
      </w:r>
      <w:r>
        <w:rPr>
          <w:color w:val="000000"/>
          <w:szCs w:val="28"/>
        </w:rPr>
        <w:t xml:space="preserve">К ним в частности </w:t>
      </w:r>
      <w:r w:rsidRPr="00B77128">
        <w:rPr>
          <w:color w:val="000000"/>
          <w:szCs w:val="28"/>
        </w:rPr>
        <w:t>относятся:</w:t>
      </w:r>
    </w:p>
    <w:p w:rsidR="000C661A" w:rsidRPr="00B77128" w:rsidRDefault="000C661A" w:rsidP="000C661A">
      <w:pPr>
        <w:ind w:firstLine="720"/>
        <w:rPr>
          <w:color w:val="000000"/>
          <w:szCs w:val="28"/>
        </w:rPr>
      </w:pPr>
      <w:r>
        <w:rPr>
          <w:color w:val="000000"/>
          <w:szCs w:val="28"/>
        </w:rPr>
        <w:t>-</w:t>
      </w:r>
      <w:r w:rsidRPr="00B77128">
        <w:rPr>
          <w:color w:val="000000"/>
          <w:szCs w:val="28"/>
        </w:rPr>
        <w:t>труды руководителей национал-социалистской рабочей партии Гер</w:t>
      </w:r>
      <w:r>
        <w:rPr>
          <w:color w:val="000000"/>
          <w:szCs w:val="28"/>
        </w:rPr>
        <w:t>мании, фашистской партии Италии;</w:t>
      </w:r>
    </w:p>
    <w:p w:rsidR="000C661A" w:rsidRPr="00B77128" w:rsidRDefault="000C661A" w:rsidP="000C661A">
      <w:pPr>
        <w:ind w:firstLine="720"/>
        <w:rPr>
          <w:color w:val="000000"/>
          <w:szCs w:val="28"/>
        </w:rPr>
      </w:pPr>
      <w:r>
        <w:rPr>
          <w:color w:val="000000"/>
          <w:szCs w:val="28"/>
        </w:rPr>
        <w:t>-</w:t>
      </w:r>
      <w:r w:rsidRPr="00B77128">
        <w:rPr>
          <w:color w:val="000000"/>
          <w:szCs w:val="28"/>
        </w:rPr>
        <w:t>публикации, оправдывающие национальное и (или) расовое превосходство</w:t>
      </w:r>
      <w:r>
        <w:rPr>
          <w:color w:val="000000"/>
          <w:szCs w:val="28"/>
        </w:rPr>
        <w:t>;</w:t>
      </w:r>
    </w:p>
    <w:p w:rsidR="000C661A" w:rsidRDefault="000C661A" w:rsidP="000C661A">
      <w:pPr>
        <w:ind w:firstLine="720"/>
        <w:rPr>
          <w:color w:val="000000"/>
          <w:szCs w:val="28"/>
        </w:rPr>
      </w:pPr>
      <w:r>
        <w:rPr>
          <w:color w:val="000000"/>
          <w:szCs w:val="28"/>
        </w:rPr>
        <w:t>-</w:t>
      </w:r>
      <w:r w:rsidRPr="00B77128">
        <w:rPr>
          <w:color w:val="000000"/>
          <w:szCs w:val="28"/>
        </w:rPr>
        <w:t>публикации, оправдывающие совершение преступлений против какой-либо этнической, социальной, расовой, национальной или религиозной группы.</w:t>
      </w:r>
    </w:p>
    <w:p w:rsidR="000C661A" w:rsidRDefault="000C661A" w:rsidP="000C661A">
      <w:pPr>
        <w:ind w:firstLine="720"/>
        <w:rPr>
          <w:color w:val="000000"/>
          <w:szCs w:val="28"/>
        </w:rPr>
      </w:pPr>
      <w:r>
        <w:rPr>
          <w:color w:val="000000"/>
          <w:szCs w:val="28"/>
        </w:rPr>
        <w:t xml:space="preserve">Безусловно, добавление подобного рода информации (музыка, фильмы, журналы, статьи, книги и т.д.) к себе на страницу в социальной сети, к которой имеют доступ другие пользователи сети Интернет – это является распространением экстремистских материалов, за что законодательством установлена административная ответственность по </w:t>
      </w:r>
      <w:r w:rsidRPr="00B77128">
        <w:rPr>
          <w:bCs/>
          <w:color w:val="000000"/>
          <w:szCs w:val="28"/>
        </w:rPr>
        <w:t>ст. 20.29 КоАП РФ</w:t>
      </w:r>
      <w:r>
        <w:rPr>
          <w:bCs/>
          <w:color w:val="000000"/>
          <w:szCs w:val="28"/>
        </w:rPr>
        <w:t>. К данной статье относится, в том числе и производство таких материалов.</w:t>
      </w:r>
    </w:p>
    <w:p w:rsidR="000C661A" w:rsidRDefault="000C661A" w:rsidP="000C661A">
      <w:pPr>
        <w:ind w:firstLine="720"/>
        <w:rPr>
          <w:color w:val="000000"/>
          <w:szCs w:val="28"/>
        </w:rPr>
      </w:pPr>
      <w:r w:rsidRPr="00B77128">
        <w:rPr>
          <w:color w:val="000000"/>
          <w:szCs w:val="28"/>
        </w:rPr>
        <w:t xml:space="preserve">За такое </w:t>
      </w:r>
      <w:r>
        <w:rPr>
          <w:color w:val="000000"/>
          <w:szCs w:val="28"/>
        </w:rPr>
        <w:t>право</w:t>
      </w:r>
      <w:r w:rsidRPr="00B77128">
        <w:rPr>
          <w:color w:val="000000"/>
          <w:szCs w:val="28"/>
        </w:rPr>
        <w:t>нарушение предусмотрен</w:t>
      </w:r>
      <w:r>
        <w:rPr>
          <w:color w:val="000000"/>
          <w:szCs w:val="28"/>
        </w:rPr>
        <w:t xml:space="preserve">а административная ответственность для граждан в виде </w:t>
      </w:r>
      <w:r w:rsidRPr="00B77128">
        <w:rPr>
          <w:color w:val="000000"/>
          <w:szCs w:val="28"/>
        </w:rPr>
        <w:t>штрафа в размере от 1000 до 3000 рублей с ко</w:t>
      </w:r>
      <w:r>
        <w:rPr>
          <w:color w:val="000000"/>
          <w:szCs w:val="28"/>
        </w:rPr>
        <w:t xml:space="preserve">нфискацией указанных материалов, </w:t>
      </w:r>
      <w:r w:rsidRPr="00B77128">
        <w:rPr>
          <w:color w:val="000000"/>
          <w:szCs w:val="28"/>
        </w:rPr>
        <w:t>либо арест на срок до пятнадцати суток с конфискацией указанных материалов.</w:t>
      </w:r>
    </w:p>
    <w:p w:rsidR="000C661A" w:rsidRDefault="000C661A" w:rsidP="000C661A">
      <w:pPr>
        <w:ind w:firstLine="720"/>
        <w:rPr>
          <w:color w:val="000000"/>
          <w:szCs w:val="28"/>
        </w:rPr>
      </w:pPr>
      <w:r>
        <w:rPr>
          <w:color w:val="000000"/>
          <w:szCs w:val="28"/>
        </w:rPr>
        <w:t>Следует понимать, что незнание закона не освобождает от ответственности, а с актуальным Федеральным списком экстремистских материалов можно ознакомиться на официальном сайте Министерства Юстиции Российской Федерации.</w:t>
      </w:r>
    </w:p>
    <w:p w:rsidR="000C661A" w:rsidRDefault="000C661A" w:rsidP="000C661A">
      <w:pPr>
        <w:ind w:firstLine="851"/>
        <w:contextualSpacing/>
        <w:rPr>
          <w:rFonts w:eastAsia="Calibri" w:cs="Times New Roman"/>
          <w:szCs w:val="28"/>
        </w:rPr>
      </w:pPr>
    </w:p>
    <w:p w:rsidR="000C661A" w:rsidRDefault="000C661A" w:rsidP="000C661A">
      <w:pPr>
        <w:ind w:left="7753" w:firstLine="35"/>
        <w:contextualSpacing/>
      </w:pPr>
      <w:r>
        <w:rPr>
          <w:rFonts w:eastAsia="Calibri" w:cs="Times New Roman"/>
          <w:szCs w:val="28"/>
        </w:rPr>
        <w:t xml:space="preserve">    29.05.2019</w:t>
      </w:r>
    </w:p>
    <w:p w:rsidR="000C661A" w:rsidRDefault="000C661A" w:rsidP="000C661A">
      <w:pPr>
        <w:ind w:firstLine="743"/>
        <w:contextualSpacing/>
        <w:rPr>
          <w:rFonts w:eastAsia="Calibri" w:cs="Times New Roman"/>
          <w:b/>
          <w:i/>
          <w:szCs w:val="28"/>
        </w:rPr>
      </w:pPr>
      <w:r w:rsidRPr="0088528E">
        <w:rPr>
          <w:rFonts w:eastAsia="Calibri" w:cs="Times New Roman"/>
          <w:b/>
          <w:i/>
          <w:szCs w:val="28"/>
        </w:rPr>
        <w:t>Прокуратура Красноармейского района разъясняет: «</w:t>
      </w:r>
      <w:r>
        <w:rPr>
          <w:rFonts w:eastAsia="Calibri" w:cs="Times New Roman"/>
          <w:b/>
          <w:i/>
          <w:szCs w:val="28"/>
        </w:rPr>
        <w:t>С какого возраста несут уголовную ответственность несовершеннолетние и какие виды наказаний, назначаются несовершеннолетним</w:t>
      </w:r>
      <w:r w:rsidRPr="0088528E">
        <w:rPr>
          <w:rFonts w:eastAsia="Calibri" w:cs="Times New Roman"/>
          <w:b/>
          <w:i/>
          <w:szCs w:val="28"/>
        </w:rPr>
        <w:t>»</w:t>
      </w:r>
    </w:p>
    <w:p w:rsidR="000C661A" w:rsidRDefault="000C661A" w:rsidP="000C661A">
      <w:pPr>
        <w:ind w:firstLine="743"/>
        <w:contextualSpacing/>
        <w:rPr>
          <w:rFonts w:eastAsia="Calibri" w:cs="Times New Roman"/>
          <w:b/>
          <w:i/>
          <w:szCs w:val="28"/>
        </w:rPr>
      </w:pPr>
    </w:p>
    <w:p w:rsidR="000C661A" w:rsidRDefault="000C661A" w:rsidP="000C661A">
      <w:pPr>
        <w:ind w:firstLine="851"/>
        <w:contextualSpacing/>
        <w:rPr>
          <w:rFonts w:eastAsia="Calibri" w:cs="Times New Roman"/>
          <w:b/>
          <w:szCs w:val="28"/>
        </w:rPr>
      </w:pPr>
      <w:r>
        <w:rPr>
          <w:rFonts w:eastAsia="Calibri" w:cs="Times New Roman"/>
          <w:noProof/>
          <w:szCs w:val="28"/>
          <w:lang w:eastAsia="ru-RU"/>
        </w:rPr>
        <w:lastRenderedPageBreak/>
        <w:drawing>
          <wp:anchor distT="0" distB="0" distL="114300" distR="114300" simplePos="0" relativeHeight="251661312" behindDoc="1" locked="0" layoutInCell="1" allowOverlap="1" wp14:anchorId="07FD4532" wp14:editId="1A543AED">
            <wp:simplePos x="0" y="0"/>
            <wp:positionH relativeFrom="column">
              <wp:posOffset>-29845</wp:posOffset>
            </wp:positionH>
            <wp:positionV relativeFrom="paragraph">
              <wp:posOffset>410210</wp:posOffset>
            </wp:positionV>
            <wp:extent cx="1783080" cy="2140585"/>
            <wp:effectExtent l="0" t="0" r="7620" b="0"/>
            <wp:wrapTight wrapText="bothSides">
              <wp:wrapPolygon edited="0">
                <wp:start x="0" y="0"/>
                <wp:lineTo x="0" y="21337"/>
                <wp:lineTo x="21462" y="21337"/>
                <wp:lineTo x="2146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курор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3080" cy="2140585"/>
                    </a:xfrm>
                    <a:prstGeom prst="rect">
                      <a:avLst/>
                    </a:prstGeom>
                  </pic:spPr>
                </pic:pic>
              </a:graphicData>
            </a:graphic>
            <wp14:sizeRelH relativeFrom="page">
              <wp14:pctWidth>0</wp14:pctWidth>
            </wp14:sizeRelH>
            <wp14:sizeRelV relativeFrom="page">
              <wp14:pctHeight>0</wp14:pctHeight>
            </wp14:sizeRelV>
          </wp:anchor>
        </w:drawing>
      </w:r>
      <w:r w:rsidRPr="0088528E">
        <w:rPr>
          <w:rFonts w:eastAsia="Calibri" w:cs="Times New Roman"/>
          <w:b/>
          <w:szCs w:val="28"/>
        </w:rPr>
        <w:t>Отвечает прокурор Красноармейского района Самарской области Николай Лукьянов.</w:t>
      </w:r>
    </w:p>
    <w:p w:rsidR="000C661A" w:rsidRPr="00F928A6" w:rsidRDefault="000C661A" w:rsidP="000C661A">
      <w:pPr>
        <w:pStyle w:val="a3"/>
        <w:spacing w:before="0" w:beforeAutospacing="0" w:after="0" w:afterAutospacing="0"/>
        <w:ind w:firstLine="709"/>
        <w:jc w:val="both"/>
        <w:rPr>
          <w:color w:val="000000"/>
          <w:sz w:val="28"/>
          <w:szCs w:val="28"/>
        </w:rPr>
      </w:pPr>
      <w:r w:rsidRPr="00F928A6">
        <w:rPr>
          <w:color w:val="000000"/>
          <w:sz w:val="28"/>
          <w:szCs w:val="28"/>
        </w:rPr>
        <w:t>Уголовная ответственность наступает за совершение преступлений, предусмотренных Уголовным кодексом Российской Федерации (УК РФ).</w:t>
      </w:r>
    </w:p>
    <w:p w:rsidR="000C661A" w:rsidRPr="00F928A6" w:rsidRDefault="000C661A" w:rsidP="000C661A">
      <w:pPr>
        <w:pStyle w:val="a3"/>
        <w:spacing w:before="0" w:beforeAutospacing="0" w:after="0" w:afterAutospacing="0"/>
        <w:ind w:firstLine="709"/>
        <w:jc w:val="both"/>
        <w:rPr>
          <w:color w:val="000000"/>
          <w:sz w:val="28"/>
          <w:szCs w:val="28"/>
        </w:rPr>
      </w:pPr>
      <w:r w:rsidRPr="00F928A6">
        <w:rPr>
          <w:color w:val="000000"/>
          <w:sz w:val="28"/>
          <w:szCs w:val="28"/>
        </w:rPr>
        <w:t>К уголовной ответственности могут быть привлечены подростки, достигшие 16 лет.</w:t>
      </w:r>
    </w:p>
    <w:p w:rsidR="000C661A" w:rsidRPr="00F928A6" w:rsidRDefault="000C661A" w:rsidP="000C661A">
      <w:pPr>
        <w:pStyle w:val="a3"/>
        <w:spacing w:before="0" w:beforeAutospacing="0" w:after="0" w:afterAutospacing="0"/>
        <w:ind w:firstLine="709"/>
        <w:jc w:val="both"/>
        <w:rPr>
          <w:color w:val="000000"/>
          <w:sz w:val="28"/>
          <w:szCs w:val="28"/>
        </w:rPr>
      </w:pPr>
      <w:r w:rsidRPr="00F928A6">
        <w:rPr>
          <w:color w:val="000000"/>
          <w:sz w:val="28"/>
          <w:szCs w:val="28"/>
        </w:rPr>
        <w:t>За отдельные особо опасные преступления уголовная ответственность наступает с 14 лет (убийство, умышленное причинение тяжкого вреда здоровью, средней тяжести вреда здоровью, похищение человека, изнасилование, насильственные действия сексуального характера, кражу, грабеж, разбой, вымогательство, неправомерное завладение автомобилем или иным транспортным средством без цели хищения, умышленное уничтожение или повреждение имущества при отягчающих обстоятельствах, террористический акт, захват заложника, заведомо ложное сообщение об акте терроризма, хулиганство при отягчающих обстоятельствах, вандализм, хищение либо вымогательство оружия, боеприпасов, взрывчатых веществ и взрывных устройств, хищение либо вымогательство наркотических средств или психотропных веществ, приведение в негодность транспортных средств или путей сообщения).</w:t>
      </w:r>
    </w:p>
    <w:p w:rsidR="000C661A" w:rsidRPr="00F928A6" w:rsidRDefault="000C661A" w:rsidP="000C661A">
      <w:pPr>
        <w:pStyle w:val="a3"/>
        <w:spacing w:before="0" w:beforeAutospacing="0" w:after="0" w:afterAutospacing="0"/>
        <w:ind w:firstLine="709"/>
        <w:jc w:val="both"/>
        <w:rPr>
          <w:color w:val="000000"/>
          <w:sz w:val="28"/>
          <w:szCs w:val="28"/>
        </w:rPr>
      </w:pPr>
      <w:r w:rsidRPr="00F928A6">
        <w:rPr>
          <w:color w:val="000000"/>
          <w:sz w:val="28"/>
          <w:szCs w:val="28"/>
        </w:rPr>
        <w:t>Виды наказаний, назначаемых несовершеннолетним</w:t>
      </w:r>
      <w:r>
        <w:rPr>
          <w:color w:val="000000"/>
          <w:sz w:val="28"/>
          <w:szCs w:val="28"/>
        </w:rPr>
        <w:t xml:space="preserve"> это</w:t>
      </w:r>
      <w:r w:rsidRPr="00F928A6">
        <w:rPr>
          <w:color w:val="000000"/>
          <w:sz w:val="28"/>
          <w:szCs w:val="28"/>
        </w:rPr>
        <w:t>: штраф, лишение права заниматься определенной деятельностью, обязательные работы, исправительные работы, ограничения свободы, лишение свободы.</w:t>
      </w:r>
    </w:p>
    <w:p w:rsidR="000C661A" w:rsidRPr="00F928A6" w:rsidRDefault="000C661A" w:rsidP="000C661A">
      <w:pPr>
        <w:pStyle w:val="a3"/>
        <w:spacing w:before="0" w:beforeAutospacing="0" w:after="0" w:afterAutospacing="0"/>
        <w:ind w:firstLine="709"/>
        <w:jc w:val="both"/>
        <w:rPr>
          <w:color w:val="000000"/>
          <w:sz w:val="28"/>
          <w:szCs w:val="28"/>
        </w:rPr>
      </w:pPr>
      <w:r w:rsidRPr="00F928A6">
        <w:rPr>
          <w:color w:val="000000"/>
          <w:sz w:val="28"/>
          <w:szCs w:val="28"/>
        </w:rPr>
        <w:t>К подросткам, не достигшим возраста уголовной ответственности, применяются следующие меры воздействия: постановка на учет в подразделение по делам несовершеннолетних территориального отдела полиции; рассмотрение совершенного деяния на комиссии по делам несовершеннолетних и защите их прав; применение различных мер воздействия, в том числе направление в специальное учебно-воспитательное учреждение закрытого типа.</w:t>
      </w:r>
    </w:p>
    <w:p w:rsidR="000C661A" w:rsidRDefault="000C661A" w:rsidP="000C661A">
      <w:pPr>
        <w:ind w:firstLine="851"/>
        <w:contextualSpacing/>
        <w:rPr>
          <w:rFonts w:eastAsia="Calibri" w:cs="Times New Roman"/>
          <w:szCs w:val="28"/>
        </w:rPr>
      </w:pPr>
    </w:p>
    <w:p w:rsidR="000C661A" w:rsidRDefault="000C661A" w:rsidP="000C661A">
      <w:pPr>
        <w:ind w:firstLine="851"/>
        <w:contextualSpacing/>
        <w:rPr>
          <w:rFonts w:eastAsia="Calibri" w:cs="Times New Roman"/>
          <w:szCs w:val="28"/>
        </w:rPr>
      </w:pPr>
    </w:p>
    <w:p w:rsidR="000C661A" w:rsidRDefault="000C661A" w:rsidP="000C661A">
      <w:pPr>
        <w:ind w:left="7753" w:firstLine="35"/>
        <w:contextualSpacing/>
        <w:rPr>
          <w:rFonts w:eastAsia="Calibri" w:cs="Times New Roman"/>
          <w:szCs w:val="28"/>
        </w:rPr>
      </w:pPr>
      <w:r>
        <w:rPr>
          <w:rFonts w:eastAsia="Calibri" w:cs="Times New Roman"/>
          <w:szCs w:val="28"/>
        </w:rPr>
        <w:t xml:space="preserve">    29.05.2019</w:t>
      </w:r>
    </w:p>
    <w:p w:rsidR="000C661A" w:rsidRDefault="000C661A" w:rsidP="000C661A">
      <w:pPr>
        <w:ind w:left="7753" w:firstLine="35"/>
        <w:contextualSpacing/>
        <w:rPr>
          <w:rFonts w:eastAsia="Calibri" w:cs="Times New Roman"/>
          <w:szCs w:val="28"/>
        </w:rPr>
      </w:pPr>
    </w:p>
    <w:p w:rsidR="000C661A" w:rsidRDefault="000C661A" w:rsidP="000C661A">
      <w:pPr>
        <w:ind w:left="7753" w:firstLine="35"/>
        <w:contextualSpacing/>
        <w:rPr>
          <w:rFonts w:eastAsia="Calibri" w:cs="Times New Roman"/>
          <w:szCs w:val="28"/>
        </w:rPr>
      </w:pPr>
    </w:p>
    <w:p w:rsidR="000C661A" w:rsidRDefault="000C661A" w:rsidP="000C661A">
      <w:pPr>
        <w:spacing w:line="240" w:lineRule="exact"/>
        <w:rPr>
          <w:b/>
          <w:color w:val="000000"/>
          <w:sz w:val="28"/>
          <w:szCs w:val="28"/>
        </w:rPr>
      </w:pPr>
      <w:r>
        <w:rPr>
          <w:b/>
          <w:color w:val="000000"/>
          <w:sz w:val="28"/>
          <w:szCs w:val="28"/>
        </w:rPr>
        <w:t xml:space="preserve">ИНФОРМАЦИЯ </w:t>
      </w:r>
    </w:p>
    <w:p w:rsidR="000C661A" w:rsidRDefault="000C661A" w:rsidP="000C661A">
      <w:pPr>
        <w:spacing w:line="240" w:lineRule="exact"/>
        <w:jc w:val="both"/>
        <w:rPr>
          <w:color w:val="000000"/>
          <w:sz w:val="28"/>
          <w:szCs w:val="28"/>
        </w:rPr>
      </w:pPr>
    </w:p>
    <w:p w:rsidR="000C661A" w:rsidRDefault="000C661A" w:rsidP="000C661A">
      <w:pPr>
        <w:jc w:val="both"/>
        <w:rPr>
          <w:b/>
          <w:sz w:val="28"/>
          <w:szCs w:val="28"/>
        </w:rPr>
      </w:pPr>
      <w:r>
        <w:rPr>
          <w:b/>
          <w:sz w:val="28"/>
          <w:szCs w:val="28"/>
        </w:rPr>
        <w:t>«Прокуратурой района в отношении коммерческой организации возбуждено два дела об административном правонарушении за нарушение законодательства о противодействии коррупции»</w:t>
      </w:r>
    </w:p>
    <w:p w:rsidR="000C661A" w:rsidRDefault="000C661A" w:rsidP="000C661A">
      <w:pPr>
        <w:ind w:firstLine="709"/>
        <w:jc w:val="both"/>
        <w:rPr>
          <w:sz w:val="28"/>
          <w:szCs w:val="28"/>
        </w:rPr>
      </w:pPr>
    </w:p>
    <w:p w:rsidR="000C661A" w:rsidRDefault="000C661A" w:rsidP="000C661A">
      <w:pPr>
        <w:ind w:firstLine="709"/>
        <w:jc w:val="both"/>
        <w:rPr>
          <w:sz w:val="28"/>
          <w:szCs w:val="28"/>
        </w:rPr>
      </w:pPr>
      <w:r>
        <w:rPr>
          <w:sz w:val="28"/>
          <w:szCs w:val="28"/>
        </w:rPr>
        <w:t>В ходе проверки деятельности ООО «Интер-импекс», прокуратурой района выявлены нарушения законодательства о противодействии коррупции в части привлечения к трудовой деятельности на условиях трудового договора бывшего государственного служащего.</w:t>
      </w:r>
    </w:p>
    <w:p w:rsidR="000C661A" w:rsidRDefault="000C661A" w:rsidP="000C661A">
      <w:pPr>
        <w:ind w:firstLine="709"/>
        <w:jc w:val="both"/>
        <w:rPr>
          <w:sz w:val="28"/>
          <w:szCs w:val="28"/>
        </w:rPr>
      </w:pPr>
      <w:r>
        <w:rPr>
          <w:sz w:val="28"/>
          <w:szCs w:val="28"/>
        </w:rPr>
        <w:lastRenderedPageBreak/>
        <w:t>Установлено, что федеральный служащий, уволившийся 13.04.2018 из УФССП России по Самарской области, 17.04.2018 трудоустроен в ООО «Интер-импекс» на должность старшего бухгалтера.</w:t>
      </w:r>
    </w:p>
    <w:p w:rsidR="000C661A" w:rsidRDefault="000C661A" w:rsidP="000C661A">
      <w:pPr>
        <w:autoSpaceDE w:val="0"/>
        <w:autoSpaceDN w:val="0"/>
        <w:adjustRightInd w:val="0"/>
        <w:ind w:firstLine="709"/>
        <w:jc w:val="both"/>
        <w:rPr>
          <w:sz w:val="28"/>
          <w:szCs w:val="28"/>
        </w:rPr>
      </w:pPr>
      <w:r>
        <w:rPr>
          <w:sz w:val="28"/>
          <w:szCs w:val="28"/>
        </w:rPr>
        <w:t xml:space="preserve">При этом, в нарушении законодательства о противодействии коррупции, ООО «Интер-импекс» в десятидневный срок (с 17.04.2018 по 27.04.2018) о заключении трудового договора с государственным служащим по последнему месту ее службы (Управление ФССП России по Самарской области) не сообщил. </w:t>
      </w:r>
    </w:p>
    <w:p w:rsidR="000C661A" w:rsidRDefault="000C661A" w:rsidP="000C661A">
      <w:pPr>
        <w:autoSpaceDE w:val="0"/>
        <w:autoSpaceDN w:val="0"/>
        <w:adjustRightInd w:val="0"/>
        <w:ind w:firstLine="709"/>
        <w:jc w:val="both"/>
        <w:rPr>
          <w:sz w:val="28"/>
          <w:szCs w:val="28"/>
        </w:rPr>
      </w:pPr>
      <w:r>
        <w:rPr>
          <w:sz w:val="28"/>
          <w:szCs w:val="28"/>
        </w:rPr>
        <w:t>Уведомление в Управление ФССП России по Самарской области о заключении трудового договора с государственным служащим до настоящего времени не направлено.</w:t>
      </w:r>
    </w:p>
    <w:p w:rsidR="000C661A" w:rsidRDefault="000C661A" w:rsidP="000C661A">
      <w:pPr>
        <w:ind w:firstLine="709"/>
        <w:jc w:val="both"/>
        <w:rPr>
          <w:sz w:val="28"/>
          <w:szCs w:val="28"/>
        </w:rPr>
      </w:pPr>
      <w:r>
        <w:rPr>
          <w:sz w:val="28"/>
          <w:szCs w:val="28"/>
        </w:rPr>
        <w:t>В связи с выявленными нарушениями, прокуратурой района в адрес директора ООО «Интер-импекс» внесено представление об устранении нарушений закона.</w:t>
      </w:r>
    </w:p>
    <w:p w:rsidR="000C661A" w:rsidRDefault="000C661A" w:rsidP="000C661A">
      <w:pPr>
        <w:ind w:firstLine="709"/>
        <w:jc w:val="both"/>
        <w:rPr>
          <w:sz w:val="28"/>
          <w:szCs w:val="28"/>
        </w:rPr>
      </w:pPr>
      <w:r>
        <w:rPr>
          <w:sz w:val="28"/>
          <w:szCs w:val="28"/>
        </w:rPr>
        <w:t>В отношении директора Общества, а также в отношении юридического лица ООО «Интер-импекс» возбуждено 2 дела об административном правонарушении по ст. 19.29 КоАП РФ.</w:t>
      </w:r>
    </w:p>
    <w:p w:rsidR="000C661A" w:rsidRDefault="000C661A" w:rsidP="000C661A">
      <w:pPr>
        <w:ind w:firstLine="709"/>
        <w:jc w:val="both"/>
        <w:rPr>
          <w:sz w:val="28"/>
          <w:szCs w:val="28"/>
        </w:rPr>
      </w:pPr>
      <w:r>
        <w:rPr>
          <w:sz w:val="28"/>
          <w:szCs w:val="28"/>
        </w:rPr>
        <w:t>Акты прокурорского реагирования находятся на рассмотрении.</w:t>
      </w:r>
    </w:p>
    <w:p w:rsidR="000C661A" w:rsidRDefault="000C661A" w:rsidP="000C661A">
      <w:pPr>
        <w:spacing w:line="240" w:lineRule="auto"/>
        <w:jc w:val="both"/>
        <w:rPr>
          <w:color w:val="000000"/>
          <w:sz w:val="28"/>
          <w:szCs w:val="28"/>
        </w:rPr>
      </w:pPr>
      <w:r>
        <w:rPr>
          <w:color w:val="000000"/>
          <w:sz w:val="28"/>
          <w:szCs w:val="28"/>
        </w:rPr>
        <w:t>Прокурор района</w:t>
      </w:r>
    </w:p>
    <w:p w:rsidR="000C661A" w:rsidRDefault="000C661A" w:rsidP="000C661A">
      <w:pPr>
        <w:spacing w:line="240" w:lineRule="auto"/>
        <w:jc w:val="both"/>
        <w:rPr>
          <w:color w:val="000000"/>
          <w:sz w:val="28"/>
          <w:szCs w:val="28"/>
        </w:rPr>
      </w:pPr>
      <w:r>
        <w:rPr>
          <w:color w:val="000000"/>
          <w:sz w:val="28"/>
          <w:szCs w:val="28"/>
        </w:rPr>
        <w:t>старший советник юстиции</w:t>
      </w:r>
      <w:r>
        <w:rPr>
          <w:color w:val="000000"/>
          <w:sz w:val="28"/>
          <w:szCs w:val="28"/>
        </w:rPr>
        <w:tab/>
      </w:r>
      <w:r>
        <w:rPr>
          <w:color w:val="000000"/>
          <w:sz w:val="28"/>
          <w:szCs w:val="28"/>
        </w:rPr>
        <w:tab/>
      </w:r>
      <w:r>
        <w:rPr>
          <w:color w:val="000000"/>
          <w:sz w:val="28"/>
          <w:szCs w:val="28"/>
        </w:rPr>
        <w:tab/>
      </w:r>
      <w:r>
        <w:rPr>
          <w:color w:val="000000"/>
          <w:sz w:val="28"/>
          <w:szCs w:val="28"/>
        </w:rPr>
        <w:tab/>
        <w:t xml:space="preserve">                                   Н.М. Лукьянов</w:t>
      </w:r>
      <w:bookmarkStart w:id="1" w:name="_GoBack"/>
      <w:bookmarkEnd w:id="1"/>
    </w:p>
    <w:p w:rsidR="000C661A" w:rsidRDefault="000C661A" w:rsidP="000C661A">
      <w:pPr>
        <w:spacing w:line="240" w:lineRule="auto"/>
        <w:jc w:val="both"/>
        <w:rPr>
          <w:sz w:val="20"/>
          <w:szCs w:val="20"/>
        </w:rPr>
      </w:pPr>
      <w:r>
        <w:rPr>
          <w:color w:val="000000"/>
        </w:rPr>
        <w:t>Исп.: Сафарян А.Э.8(84675)2-14-63</w:t>
      </w:r>
    </w:p>
    <w:p w:rsidR="000C661A" w:rsidRDefault="000C661A" w:rsidP="000C661A">
      <w:pPr>
        <w:ind w:left="7753" w:firstLine="35"/>
        <w:contextualSpacing/>
      </w:pPr>
    </w:p>
    <w:tbl>
      <w:tblPr>
        <w:tblW w:w="10890" w:type="dxa"/>
        <w:tblInd w:w="-459" w:type="dxa"/>
        <w:tblLayout w:type="fixed"/>
        <w:tblCellMar>
          <w:left w:w="10" w:type="dxa"/>
          <w:right w:w="10" w:type="dxa"/>
        </w:tblCellMar>
        <w:tblLook w:val="04A0" w:firstRow="1" w:lastRow="0" w:firstColumn="1" w:lastColumn="0" w:noHBand="0" w:noVBand="1"/>
      </w:tblPr>
      <w:tblGrid>
        <w:gridCol w:w="3062"/>
        <w:gridCol w:w="2606"/>
        <w:gridCol w:w="2606"/>
        <w:gridCol w:w="2616"/>
      </w:tblGrid>
      <w:tr w:rsidR="000C661A" w:rsidRPr="00BD14C8" w:rsidTr="004649A1">
        <w:tc>
          <w:tcPr>
            <w:tcW w:w="30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661A" w:rsidRPr="00BD14C8" w:rsidRDefault="000C661A" w:rsidP="004649A1">
            <w:pPr>
              <w:pStyle w:val="Standard"/>
              <w:tabs>
                <w:tab w:val="left" w:pos="2847"/>
                <w:tab w:val="left" w:pos="4387"/>
              </w:tabs>
              <w:spacing w:line="256" w:lineRule="auto"/>
              <w:jc w:val="center"/>
              <w:rPr>
                <w:sz w:val="20"/>
                <w:szCs w:val="20"/>
                <w:lang w:eastAsia="en-US"/>
              </w:rPr>
            </w:pP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СОУЧРЕДИТЕЛИ:</w:t>
            </w:r>
          </w:p>
          <w:p w:rsidR="000C661A" w:rsidRPr="00BD14C8" w:rsidRDefault="000C661A" w:rsidP="004649A1">
            <w:pPr>
              <w:pStyle w:val="Standard"/>
              <w:tabs>
                <w:tab w:val="left" w:pos="2847"/>
                <w:tab w:val="left" w:pos="4387"/>
              </w:tabs>
              <w:spacing w:line="256" w:lineRule="auto"/>
              <w:jc w:val="center"/>
              <w:rPr>
                <w:sz w:val="20"/>
                <w:szCs w:val="20"/>
                <w:lang w:eastAsia="en-US"/>
              </w:rPr>
            </w:pP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661A" w:rsidRPr="00BD14C8" w:rsidRDefault="000C661A" w:rsidP="004649A1">
            <w:pPr>
              <w:pStyle w:val="Standard"/>
              <w:tabs>
                <w:tab w:val="left" w:pos="620"/>
                <w:tab w:val="center" w:pos="1194"/>
                <w:tab w:val="left" w:pos="2847"/>
                <w:tab w:val="left" w:pos="4387"/>
              </w:tabs>
              <w:snapToGrid w:val="0"/>
              <w:spacing w:line="256" w:lineRule="auto"/>
              <w:rPr>
                <w:sz w:val="20"/>
                <w:szCs w:val="20"/>
                <w:lang w:eastAsia="en-US"/>
              </w:rPr>
            </w:pPr>
            <w:r w:rsidRPr="00BD14C8">
              <w:rPr>
                <w:sz w:val="20"/>
                <w:szCs w:val="20"/>
                <w:lang w:eastAsia="en-US"/>
              </w:rPr>
              <w:tab/>
            </w:r>
          </w:p>
          <w:p w:rsidR="000C661A" w:rsidRPr="00BD14C8" w:rsidRDefault="000C661A" w:rsidP="004649A1">
            <w:pPr>
              <w:pStyle w:val="Standard"/>
              <w:tabs>
                <w:tab w:val="left" w:pos="620"/>
                <w:tab w:val="center" w:pos="1194"/>
                <w:tab w:val="left" w:pos="2847"/>
                <w:tab w:val="left" w:pos="4387"/>
              </w:tabs>
              <w:spacing w:line="256" w:lineRule="auto"/>
              <w:rPr>
                <w:sz w:val="20"/>
                <w:szCs w:val="20"/>
                <w:lang w:eastAsia="en-US"/>
              </w:rPr>
            </w:pPr>
            <w:r w:rsidRPr="00BD14C8">
              <w:rPr>
                <w:sz w:val="20"/>
                <w:szCs w:val="20"/>
                <w:lang w:eastAsia="en-US"/>
              </w:rPr>
              <w:tab/>
              <w:t>ИЗДАТЕЛЬ:</w:t>
            </w:r>
          </w:p>
          <w:p w:rsidR="000C661A" w:rsidRPr="00BD14C8" w:rsidRDefault="000C661A" w:rsidP="004649A1">
            <w:pPr>
              <w:pStyle w:val="Standard"/>
              <w:tabs>
                <w:tab w:val="left" w:pos="2847"/>
                <w:tab w:val="left" w:pos="4387"/>
              </w:tabs>
              <w:spacing w:line="256" w:lineRule="auto"/>
              <w:jc w:val="center"/>
              <w:rPr>
                <w:sz w:val="20"/>
                <w:szCs w:val="20"/>
                <w:lang w:eastAsia="en-US"/>
              </w:rPr>
            </w:pP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Администрация сельского поселения Павловский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661A" w:rsidRPr="00BD14C8" w:rsidRDefault="000C661A" w:rsidP="004649A1">
            <w:pPr>
              <w:pStyle w:val="Standard"/>
              <w:tabs>
                <w:tab w:val="left" w:pos="2847"/>
                <w:tab w:val="left" w:pos="4387"/>
              </w:tabs>
              <w:snapToGrid w:val="0"/>
              <w:spacing w:line="256" w:lineRule="auto"/>
              <w:jc w:val="center"/>
              <w:rPr>
                <w:sz w:val="20"/>
                <w:szCs w:val="20"/>
                <w:lang w:eastAsia="en-US"/>
              </w:rPr>
            </w:pP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ЮРИДИЧЕСКИЙ адрес:</w:t>
            </w: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446154, Самарская область,  Красноармейский район, с.Павловка, ул.Молодежная д.19</w:t>
            </w:r>
          </w:p>
          <w:p w:rsidR="000C661A" w:rsidRPr="00BD14C8" w:rsidRDefault="000C661A" w:rsidP="004649A1">
            <w:pPr>
              <w:pStyle w:val="Standard"/>
              <w:tabs>
                <w:tab w:val="left" w:pos="2847"/>
                <w:tab w:val="left" w:pos="4387"/>
              </w:tabs>
              <w:spacing w:line="256" w:lineRule="auto"/>
              <w:jc w:val="center"/>
              <w:rPr>
                <w:sz w:val="20"/>
                <w:szCs w:val="20"/>
                <w:lang w:eastAsia="en-US"/>
              </w:rPr>
            </w:pP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ПОЧТОВЫЙ адрес:</w:t>
            </w: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446154, Самарская область,  Красноармейский район, с.Павловка, ул.Молодежная д.19</w:t>
            </w:r>
          </w:p>
          <w:p w:rsidR="000C661A" w:rsidRPr="00BD14C8" w:rsidRDefault="000C661A" w:rsidP="004649A1">
            <w:pPr>
              <w:pStyle w:val="Standard"/>
              <w:tabs>
                <w:tab w:val="left" w:pos="2847"/>
                <w:tab w:val="left" w:pos="4387"/>
              </w:tabs>
              <w:spacing w:line="256" w:lineRule="auto"/>
              <w:jc w:val="center"/>
              <w:rPr>
                <w:sz w:val="20"/>
                <w:szCs w:val="20"/>
                <w:lang w:val="en-US" w:eastAsia="en-US"/>
              </w:rPr>
            </w:pPr>
            <w:r w:rsidRPr="00BD14C8">
              <w:rPr>
                <w:sz w:val="20"/>
                <w:szCs w:val="20"/>
                <w:lang w:val="en-US" w:eastAsia="en-US"/>
              </w:rPr>
              <w:t>e-mail</w:t>
            </w:r>
            <w:r w:rsidRPr="00BD14C8">
              <w:rPr>
                <w:sz w:val="20"/>
                <w:szCs w:val="20"/>
                <w:lang w:eastAsia="en-US"/>
              </w:rPr>
              <w:t>:</w:t>
            </w:r>
            <w:r w:rsidRPr="00BD14C8">
              <w:rPr>
                <w:sz w:val="20"/>
                <w:szCs w:val="20"/>
                <w:lang w:val="en-US" w:eastAsia="en-US"/>
              </w:rPr>
              <w:t>sppavlovka@yandex.ru</w:t>
            </w:r>
          </w:p>
          <w:p w:rsidR="000C661A" w:rsidRPr="00BD14C8" w:rsidRDefault="000C661A" w:rsidP="004649A1">
            <w:pPr>
              <w:pStyle w:val="Standard"/>
              <w:tabs>
                <w:tab w:val="left" w:pos="2847"/>
                <w:tab w:val="left" w:pos="4387"/>
              </w:tabs>
              <w:spacing w:line="256" w:lineRule="auto"/>
              <w:jc w:val="center"/>
              <w:rPr>
                <w:sz w:val="20"/>
                <w:szCs w:val="20"/>
                <w:lang w:eastAsia="en-US"/>
              </w:rPr>
            </w:pPr>
          </w:p>
          <w:p w:rsidR="000C661A" w:rsidRPr="00BD14C8" w:rsidRDefault="000C661A" w:rsidP="004649A1">
            <w:pPr>
              <w:pStyle w:val="Standard"/>
              <w:tabs>
                <w:tab w:val="left" w:pos="2847"/>
                <w:tab w:val="left" w:pos="4387"/>
              </w:tabs>
              <w:spacing w:line="256" w:lineRule="auto"/>
              <w:jc w:val="center"/>
              <w:rPr>
                <w:sz w:val="20"/>
                <w:szCs w:val="20"/>
                <w:lang w:eastAsia="en-US"/>
              </w:rPr>
            </w:pP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661A" w:rsidRPr="00BD14C8" w:rsidRDefault="000C661A" w:rsidP="004649A1">
            <w:pPr>
              <w:pStyle w:val="Standard"/>
              <w:tabs>
                <w:tab w:val="left" w:pos="2847"/>
                <w:tab w:val="left" w:pos="4387"/>
              </w:tabs>
              <w:snapToGrid w:val="0"/>
              <w:spacing w:line="256" w:lineRule="auto"/>
              <w:jc w:val="center"/>
              <w:rPr>
                <w:sz w:val="20"/>
                <w:szCs w:val="20"/>
                <w:lang w:eastAsia="en-US"/>
              </w:rPr>
            </w:pP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ОТВЕТСТВЕННЫЙ</w:t>
            </w: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за выпуск</w:t>
            </w: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 xml:space="preserve"> заместитель главы администрации поселения</w:t>
            </w: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Балашова</w:t>
            </w: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Татьяна Алексеевна</w:t>
            </w: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ТЕЛ/ФАКС: 51 – 4 – 42</w:t>
            </w: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Тираж: 100 экз</w:t>
            </w:r>
          </w:p>
          <w:p w:rsidR="000C661A" w:rsidRPr="00BD14C8" w:rsidRDefault="000C661A" w:rsidP="004649A1">
            <w:pPr>
              <w:pStyle w:val="Standard"/>
              <w:tabs>
                <w:tab w:val="left" w:pos="2847"/>
                <w:tab w:val="left" w:pos="4387"/>
              </w:tabs>
              <w:spacing w:line="256" w:lineRule="auto"/>
              <w:jc w:val="center"/>
              <w:rPr>
                <w:sz w:val="20"/>
                <w:szCs w:val="20"/>
                <w:lang w:eastAsia="en-US"/>
              </w:rPr>
            </w:pPr>
          </w:p>
          <w:p w:rsidR="000C661A" w:rsidRPr="00BD14C8" w:rsidRDefault="000C661A" w:rsidP="004649A1">
            <w:pPr>
              <w:pStyle w:val="Standard"/>
              <w:tabs>
                <w:tab w:val="left" w:pos="2847"/>
                <w:tab w:val="left" w:pos="4387"/>
              </w:tabs>
              <w:spacing w:line="256" w:lineRule="auto"/>
              <w:jc w:val="center"/>
              <w:rPr>
                <w:sz w:val="20"/>
                <w:szCs w:val="20"/>
                <w:lang w:eastAsia="en-US"/>
              </w:rPr>
            </w:pPr>
          </w:p>
          <w:p w:rsidR="000C661A" w:rsidRPr="00BD14C8" w:rsidRDefault="000C661A" w:rsidP="004649A1">
            <w:pPr>
              <w:pStyle w:val="Standard"/>
              <w:tabs>
                <w:tab w:val="left" w:pos="2847"/>
                <w:tab w:val="left" w:pos="4387"/>
              </w:tabs>
              <w:spacing w:line="256" w:lineRule="auto"/>
              <w:jc w:val="center"/>
              <w:rPr>
                <w:sz w:val="20"/>
                <w:szCs w:val="20"/>
                <w:lang w:eastAsia="en-US"/>
              </w:rPr>
            </w:pPr>
            <w:r w:rsidRPr="00BD14C8">
              <w:rPr>
                <w:sz w:val="20"/>
                <w:szCs w:val="20"/>
                <w:lang w:eastAsia="en-US"/>
              </w:rPr>
              <w:t>РАСПРОСТРАНЯЕТСЯ  БЕСПЛАТНО</w:t>
            </w:r>
          </w:p>
        </w:tc>
      </w:tr>
    </w:tbl>
    <w:p w:rsidR="000C661A" w:rsidRPr="008D6DB5" w:rsidRDefault="000C661A" w:rsidP="000C661A"/>
    <w:p w:rsidR="000F3C08" w:rsidRPr="000C661A" w:rsidRDefault="000F3C08" w:rsidP="000C661A"/>
    <w:sectPr w:rsidR="000F3C08" w:rsidRPr="000C661A" w:rsidSect="000C66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D6"/>
    <w:rsid w:val="000C661A"/>
    <w:rsid w:val="000F3C08"/>
    <w:rsid w:val="009A6CD6"/>
    <w:rsid w:val="00E4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E851"/>
  <w15:chartTrackingRefBased/>
  <w15:docId w15:val="{BE56D4DA-44CA-426D-9463-D3A7AB5D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0C661A"/>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package" Target="embeddings/_________Microsoft_Word.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4</cp:revision>
  <dcterms:created xsi:type="dcterms:W3CDTF">2019-05-30T04:45:00Z</dcterms:created>
  <dcterms:modified xsi:type="dcterms:W3CDTF">2019-05-30T04:48:00Z</dcterms:modified>
</cp:coreProperties>
</file>